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B287" w14:textId="77777777" w:rsidR="00417128" w:rsidRDefault="00417128" w:rsidP="00417128">
      <w:pPr>
        <w:spacing w:after="120"/>
        <w:ind w:left="-360"/>
        <w:rPr>
          <w:sz w:val="24"/>
          <w:szCs w:val="24"/>
        </w:rPr>
      </w:pPr>
      <w:r w:rsidRPr="00F34B4B">
        <w:rPr>
          <w:b/>
          <w:bCs/>
          <w:sz w:val="24"/>
          <w:szCs w:val="24"/>
        </w:rPr>
        <w:t>PURPOSE</w:t>
      </w:r>
      <w:r>
        <w:rPr>
          <w:sz w:val="24"/>
          <w:szCs w:val="24"/>
        </w:rPr>
        <w:t xml:space="preserve"> – </w:t>
      </w:r>
      <w:r w:rsidRPr="00A834B9">
        <w:rPr>
          <w:sz w:val="24"/>
          <w:szCs w:val="24"/>
        </w:rPr>
        <w:t xml:space="preserve">Study Initiation Form </w:t>
      </w:r>
      <w:r>
        <w:rPr>
          <w:sz w:val="24"/>
          <w:szCs w:val="24"/>
        </w:rPr>
        <w:t xml:space="preserve">(SIF) for Clinical Research Specimen Processing (CRSP) provides: </w:t>
      </w:r>
      <w:r w:rsidRPr="00A834B9">
        <w:rPr>
          <w:sz w:val="24"/>
          <w:szCs w:val="24"/>
        </w:rPr>
        <w:t xml:space="preserve"> </w:t>
      </w:r>
    </w:p>
    <w:p w14:paraId="4CC2298F" w14:textId="77777777" w:rsidR="00417128" w:rsidRDefault="00417128" w:rsidP="00417128">
      <w:pPr>
        <w:pStyle w:val="ListParagraph"/>
        <w:numPr>
          <w:ilvl w:val="0"/>
          <w:numId w:val="6"/>
        </w:numPr>
        <w:spacing w:after="120"/>
        <w:rPr>
          <w:sz w:val="24"/>
          <w:szCs w:val="24"/>
        </w:rPr>
      </w:pPr>
      <w:r>
        <w:rPr>
          <w:sz w:val="24"/>
          <w:szCs w:val="24"/>
        </w:rPr>
        <w:t>T</w:t>
      </w:r>
      <w:r w:rsidRPr="00572541">
        <w:rPr>
          <w:sz w:val="24"/>
          <w:szCs w:val="24"/>
        </w:rPr>
        <w:t xml:space="preserve">raining reference for the clinical study team on the logistics of </w:t>
      </w:r>
      <w:r>
        <w:rPr>
          <w:sz w:val="24"/>
          <w:szCs w:val="24"/>
        </w:rPr>
        <w:t xml:space="preserve">working </w:t>
      </w:r>
      <w:r w:rsidRPr="00572541">
        <w:rPr>
          <w:sz w:val="24"/>
          <w:szCs w:val="24"/>
        </w:rPr>
        <w:t>with CRSP.</w:t>
      </w:r>
    </w:p>
    <w:p w14:paraId="4FC13002" w14:textId="77777777" w:rsidR="00417128" w:rsidRPr="00572541" w:rsidRDefault="00417128" w:rsidP="00417128">
      <w:pPr>
        <w:pStyle w:val="ListParagraph"/>
        <w:numPr>
          <w:ilvl w:val="0"/>
          <w:numId w:val="6"/>
        </w:numPr>
        <w:spacing w:after="120"/>
        <w:rPr>
          <w:sz w:val="24"/>
          <w:szCs w:val="24"/>
        </w:rPr>
      </w:pPr>
      <w:r>
        <w:rPr>
          <w:sz w:val="24"/>
          <w:szCs w:val="24"/>
        </w:rPr>
        <w:t>S</w:t>
      </w:r>
      <w:r w:rsidRPr="00572541">
        <w:rPr>
          <w:sz w:val="24"/>
          <w:szCs w:val="24"/>
        </w:rPr>
        <w:t>ummary of study specific information for reference by CRSP staff.</w:t>
      </w:r>
    </w:p>
    <w:p w14:paraId="415BAD7E" w14:textId="77777777" w:rsidR="00417128" w:rsidRPr="00572541" w:rsidRDefault="00417128" w:rsidP="00417128">
      <w:pPr>
        <w:pStyle w:val="ListParagraph"/>
        <w:numPr>
          <w:ilvl w:val="0"/>
          <w:numId w:val="6"/>
        </w:numPr>
        <w:spacing w:after="120"/>
        <w:rPr>
          <w:sz w:val="24"/>
          <w:szCs w:val="24"/>
        </w:rPr>
      </w:pPr>
      <w:r w:rsidRPr="00572541">
        <w:rPr>
          <w:sz w:val="24"/>
          <w:szCs w:val="24"/>
        </w:rPr>
        <w:t>Necessary study and invoicing details for SR Billing.</w:t>
      </w:r>
    </w:p>
    <w:tbl>
      <w:tblPr>
        <w:tblStyle w:val="TableGrid"/>
        <w:tblW w:w="9810" w:type="dxa"/>
        <w:tblInd w:w="-365" w:type="dxa"/>
        <w:tblLook w:val="04A0" w:firstRow="1" w:lastRow="0" w:firstColumn="1" w:lastColumn="0" w:noHBand="0" w:noVBand="1"/>
      </w:tblPr>
      <w:tblGrid>
        <w:gridCol w:w="1620"/>
        <w:gridCol w:w="2340"/>
        <w:gridCol w:w="1620"/>
        <w:gridCol w:w="1440"/>
        <w:gridCol w:w="2790"/>
      </w:tblGrid>
      <w:tr w:rsidR="00683D50" w14:paraId="7B32CB2D" w14:textId="77777777" w:rsidTr="00683D50">
        <w:tc>
          <w:tcPr>
            <w:tcW w:w="1620" w:type="dxa"/>
          </w:tcPr>
          <w:p w14:paraId="64F5C37C" w14:textId="299DC8EC" w:rsidR="00683D50" w:rsidRDefault="00683D50" w:rsidP="00683D50">
            <w:r>
              <w:t>Protocol Name</w:t>
            </w:r>
          </w:p>
        </w:tc>
        <w:tc>
          <w:tcPr>
            <w:tcW w:w="8190" w:type="dxa"/>
            <w:gridSpan w:val="4"/>
          </w:tcPr>
          <w:p w14:paraId="43595BC4" w14:textId="47D5EF1E" w:rsidR="00683D50" w:rsidRDefault="00683D50" w:rsidP="00683D50"/>
        </w:tc>
      </w:tr>
      <w:tr w:rsidR="00683D50" w14:paraId="01A26237" w14:textId="77777777" w:rsidTr="001A3924">
        <w:tc>
          <w:tcPr>
            <w:tcW w:w="1620" w:type="dxa"/>
          </w:tcPr>
          <w:p w14:paraId="1177FAC3" w14:textId="5FEDDC4C" w:rsidR="00683D50" w:rsidRDefault="00683D50" w:rsidP="00683D50">
            <w:r>
              <w:t>Short Name</w:t>
            </w:r>
          </w:p>
        </w:tc>
        <w:tc>
          <w:tcPr>
            <w:tcW w:w="2340" w:type="dxa"/>
          </w:tcPr>
          <w:p w14:paraId="6404BF22" w14:textId="77777777" w:rsidR="00683D50" w:rsidRDefault="00683D50" w:rsidP="00683D50"/>
        </w:tc>
        <w:tc>
          <w:tcPr>
            <w:tcW w:w="1620" w:type="dxa"/>
          </w:tcPr>
          <w:p w14:paraId="69AB070A" w14:textId="37E74B48" w:rsidR="00683D50" w:rsidRDefault="00683D50" w:rsidP="00683D50">
            <w:r>
              <w:t>PI</w:t>
            </w:r>
          </w:p>
        </w:tc>
        <w:tc>
          <w:tcPr>
            <w:tcW w:w="4230" w:type="dxa"/>
            <w:gridSpan w:val="2"/>
          </w:tcPr>
          <w:p w14:paraId="42DBC609" w14:textId="6510D596" w:rsidR="00683D50" w:rsidRDefault="00683D50" w:rsidP="00683D50"/>
        </w:tc>
      </w:tr>
      <w:tr w:rsidR="00683D50" w14:paraId="5EED7883" w14:textId="77777777" w:rsidTr="001A3924">
        <w:tc>
          <w:tcPr>
            <w:tcW w:w="1620" w:type="dxa"/>
          </w:tcPr>
          <w:p w14:paraId="66A96C3D" w14:textId="4149AC3B" w:rsidR="00683D50" w:rsidRDefault="00683D50" w:rsidP="00683D50">
            <w:r>
              <w:t>RG#</w:t>
            </w:r>
          </w:p>
        </w:tc>
        <w:tc>
          <w:tcPr>
            <w:tcW w:w="2340" w:type="dxa"/>
          </w:tcPr>
          <w:p w14:paraId="248FA6FC" w14:textId="77777777" w:rsidR="00683D50" w:rsidRDefault="00683D50" w:rsidP="00683D50"/>
        </w:tc>
        <w:tc>
          <w:tcPr>
            <w:tcW w:w="1620" w:type="dxa"/>
          </w:tcPr>
          <w:p w14:paraId="0626DA50" w14:textId="3F155B7E" w:rsidR="00683D50" w:rsidRDefault="008D6111" w:rsidP="00683D50">
            <w:r>
              <w:t>Study Manager</w:t>
            </w:r>
          </w:p>
        </w:tc>
        <w:tc>
          <w:tcPr>
            <w:tcW w:w="4230" w:type="dxa"/>
            <w:gridSpan w:val="2"/>
          </w:tcPr>
          <w:p w14:paraId="0CAA59C6" w14:textId="6139EC30" w:rsidR="00683D50" w:rsidRDefault="00683D50" w:rsidP="00683D50"/>
        </w:tc>
      </w:tr>
      <w:tr w:rsidR="00E86ADA" w14:paraId="1E8585BC" w14:textId="77777777" w:rsidTr="001A3924">
        <w:tc>
          <w:tcPr>
            <w:tcW w:w="1620" w:type="dxa"/>
          </w:tcPr>
          <w:p w14:paraId="75096988" w14:textId="2CB1D7CD" w:rsidR="00E86ADA" w:rsidRDefault="00E86ADA" w:rsidP="00E86ADA">
            <w:r w:rsidRPr="007C3918">
              <w:rPr>
                <w:sz w:val="20"/>
                <w:szCs w:val="20"/>
              </w:rPr>
              <w:t>Email for invoice</w:t>
            </w:r>
          </w:p>
        </w:tc>
        <w:tc>
          <w:tcPr>
            <w:tcW w:w="2340" w:type="dxa"/>
          </w:tcPr>
          <w:p w14:paraId="16E5A309" w14:textId="77777777" w:rsidR="00E86ADA" w:rsidRDefault="00E86ADA" w:rsidP="00E86ADA"/>
        </w:tc>
        <w:tc>
          <w:tcPr>
            <w:tcW w:w="1620" w:type="dxa"/>
          </w:tcPr>
          <w:p w14:paraId="463C7ED9" w14:textId="3BF5FEC1" w:rsidR="00E86ADA" w:rsidRDefault="00E86ADA" w:rsidP="00E86ADA">
            <w:r w:rsidRPr="007C3918">
              <w:rPr>
                <w:sz w:val="18"/>
                <w:szCs w:val="18"/>
              </w:rPr>
              <w:t>Mgr Mailstop/Box</w:t>
            </w:r>
          </w:p>
        </w:tc>
        <w:tc>
          <w:tcPr>
            <w:tcW w:w="4230" w:type="dxa"/>
            <w:gridSpan w:val="2"/>
          </w:tcPr>
          <w:p w14:paraId="05228903" w14:textId="1B91DF9E" w:rsidR="00E86ADA" w:rsidRDefault="00E86ADA" w:rsidP="00E86ADA"/>
        </w:tc>
      </w:tr>
      <w:tr w:rsidR="001A3924" w14:paraId="74D8DF5F" w14:textId="77777777" w:rsidTr="001A3924">
        <w:tc>
          <w:tcPr>
            <w:tcW w:w="1620" w:type="dxa"/>
          </w:tcPr>
          <w:p w14:paraId="7EC6B625" w14:textId="3775488B" w:rsidR="001A3924" w:rsidRDefault="001A3924" w:rsidP="00683D50">
            <w:r>
              <w:t>PO</w:t>
            </w:r>
          </w:p>
        </w:tc>
        <w:tc>
          <w:tcPr>
            <w:tcW w:w="2340" w:type="dxa"/>
          </w:tcPr>
          <w:p w14:paraId="2846B615" w14:textId="77777777" w:rsidR="001A3924" w:rsidRDefault="001A3924" w:rsidP="00683D50"/>
        </w:tc>
        <w:tc>
          <w:tcPr>
            <w:tcW w:w="1620" w:type="dxa"/>
          </w:tcPr>
          <w:p w14:paraId="3BC41B38" w14:textId="5193A3A8" w:rsidR="001A3924" w:rsidRDefault="001A3924" w:rsidP="00683D50">
            <w:r>
              <w:t>Institution</w:t>
            </w:r>
          </w:p>
        </w:tc>
        <w:tc>
          <w:tcPr>
            <w:tcW w:w="4230" w:type="dxa"/>
            <w:gridSpan w:val="2"/>
          </w:tcPr>
          <w:p w14:paraId="6D551A25" w14:textId="77777777" w:rsidR="001A3924" w:rsidRDefault="001A3924" w:rsidP="00683D50"/>
        </w:tc>
      </w:tr>
      <w:tr w:rsidR="00E86ADA" w14:paraId="25FC27A7" w14:textId="77777777" w:rsidTr="00E86ADA">
        <w:tc>
          <w:tcPr>
            <w:tcW w:w="1620" w:type="dxa"/>
          </w:tcPr>
          <w:p w14:paraId="75075990" w14:textId="1641509C" w:rsidR="00E86ADA" w:rsidRDefault="00E86ADA" w:rsidP="00E86ADA">
            <w:r>
              <w:t># of Subjects</w:t>
            </w:r>
          </w:p>
        </w:tc>
        <w:tc>
          <w:tcPr>
            <w:tcW w:w="2340" w:type="dxa"/>
          </w:tcPr>
          <w:p w14:paraId="3603D8BB" w14:textId="77777777" w:rsidR="00E86ADA" w:rsidRDefault="00E86ADA" w:rsidP="00E86ADA"/>
        </w:tc>
        <w:tc>
          <w:tcPr>
            <w:tcW w:w="3060" w:type="dxa"/>
            <w:gridSpan w:val="2"/>
          </w:tcPr>
          <w:p w14:paraId="4C9E5BAB" w14:textId="62BE377A" w:rsidR="00E86ADA" w:rsidRDefault="00E86ADA" w:rsidP="00E86ADA">
            <w:r>
              <w:t>Investigator Initiated Trial (IIT)</w:t>
            </w:r>
          </w:p>
        </w:tc>
        <w:tc>
          <w:tcPr>
            <w:tcW w:w="2790" w:type="dxa"/>
            <w:vAlign w:val="bottom"/>
          </w:tcPr>
          <w:p w14:paraId="722F91E0" w14:textId="3663361D" w:rsidR="00E86ADA" w:rsidRDefault="00C46828" w:rsidP="00E86ADA">
            <w:sdt>
              <w:sdtPr>
                <w:rPr>
                  <w:rFonts w:ascii="Segoe UI Symbol" w:hAnsi="Segoe UI Symbol" w:cs="Segoe UI Symbol"/>
                  <w:sz w:val="20"/>
                  <w:szCs w:val="20"/>
                </w:rPr>
                <w:id w:val="-943996025"/>
                <w14:checkbox>
                  <w14:checked w14:val="0"/>
                  <w14:checkedState w14:val="2612" w14:font="MS Gothic"/>
                  <w14:uncheckedState w14:val="2610" w14:font="MS Gothic"/>
                </w14:checkbox>
              </w:sdtPr>
              <w:sdtEndPr/>
              <w:sdtContent>
                <w:r w:rsidR="00E86ADA" w:rsidRPr="00315A16">
                  <w:rPr>
                    <w:rFonts w:ascii="MS Gothic" w:eastAsia="MS Gothic" w:hAnsi="MS Gothic" w:cs="Segoe UI Symbol" w:hint="eastAsia"/>
                    <w:sz w:val="20"/>
                    <w:szCs w:val="20"/>
                  </w:rPr>
                  <w:t>☐</w:t>
                </w:r>
              </w:sdtContent>
            </w:sdt>
            <w:r w:rsidR="00E86ADA" w:rsidRPr="00315A16">
              <w:rPr>
                <w:rFonts w:ascii="Segoe UI Symbol" w:hAnsi="Segoe UI Symbol" w:cs="Segoe UI Symbol"/>
                <w:sz w:val="20"/>
                <w:szCs w:val="20"/>
              </w:rPr>
              <w:t xml:space="preserve"> Yes     </w:t>
            </w:r>
            <w:sdt>
              <w:sdtPr>
                <w:rPr>
                  <w:rFonts w:ascii="Segoe UI Symbol" w:hAnsi="Segoe UI Symbol" w:cs="Segoe UI Symbol"/>
                  <w:sz w:val="20"/>
                  <w:szCs w:val="20"/>
                </w:rPr>
                <w:id w:val="1887066737"/>
                <w14:checkbox>
                  <w14:checked w14:val="0"/>
                  <w14:checkedState w14:val="2612" w14:font="MS Gothic"/>
                  <w14:uncheckedState w14:val="2610" w14:font="MS Gothic"/>
                </w14:checkbox>
              </w:sdtPr>
              <w:sdtEndPr/>
              <w:sdtContent>
                <w:r w:rsidR="00E86ADA" w:rsidRPr="00315A16">
                  <w:rPr>
                    <w:rFonts w:ascii="MS Gothic" w:eastAsia="MS Gothic" w:hAnsi="MS Gothic" w:cs="Segoe UI Symbol" w:hint="eastAsia"/>
                    <w:sz w:val="20"/>
                    <w:szCs w:val="20"/>
                  </w:rPr>
                  <w:t>☐</w:t>
                </w:r>
              </w:sdtContent>
            </w:sdt>
            <w:r w:rsidR="00E86ADA" w:rsidRPr="00315A16">
              <w:rPr>
                <w:rFonts w:ascii="Segoe UI Symbol" w:hAnsi="Segoe UI Symbol" w:cs="Segoe UI Symbol"/>
                <w:sz w:val="20"/>
                <w:szCs w:val="20"/>
              </w:rPr>
              <w:t xml:space="preserve"> No</w:t>
            </w:r>
          </w:p>
        </w:tc>
      </w:tr>
    </w:tbl>
    <w:p w14:paraId="1A7D43C6" w14:textId="77777777" w:rsidR="0068779D" w:rsidRPr="00700ED2" w:rsidRDefault="0068779D" w:rsidP="0068779D">
      <w:pPr>
        <w:pStyle w:val="ListParagraph"/>
        <w:ind w:left="1080"/>
        <w:rPr>
          <w:sz w:val="4"/>
          <w:szCs w:val="4"/>
        </w:rPr>
      </w:pPr>
    </w:p>
    <w:p w14:paraId="3A766CAB" w14:textId="4CF41B9E" w:rsidR="007D0235" w:rsidRDefault="007D0235" w:rsidP="00E86ADA">
      <w:pPr>
        <w:pStyle w:val="ListParagraph"/>
        <w:numPr>
          <w:ilvl w:val="0"/>
          <w:numId w:val="1"/>
        </w:numPr>
        <w:spacing w:before="240" w:after="120"/>
        <w:ind w:left="0" w:hanging="360"/>
        <w:contextualSpacing w:val="0"/>
      </w:pPr>
      <w:r>
        <w:t>Study documents were reviewed by CRSP, and the following</w:t>
      </w:r>
      <w:r w:rsidR="00F34B4B">
        <w:t xml:space="preserve"> selected </w:t>
      </w:r>
      <w:r>
        <w:t>services were found applicable.</w:t>
      </w:r>
    </w:p>
    <w:tbl>
      <w:tblPr>
        <w:tblStyle w:val="TableGrid"/>
        <w:tblW w:w="9810" w:type="dxa"/>
        <w:tblInd w:w="-365" w:type="dxa"/>
        <w:tblLook w:val="04A0" w:firstRow="1" w:lastRow="0" w:firstColumn="1" w:lastColumn="0" w:noHBand="0" w:noVBand="1"/>
      </w:tblPr>
      <w:tblGrid>
        <w:gridCol w:w="764"/>
        <w:gridCol w:w="1125"/>
        <w:gridCol w:w="4245"/>
        <w:gridCol w:w="647"/>
        <w:gridCol w:w="3029"/>
      </w:tblGrid>
      <w:tr w:rsidR="007D0235" w:rsidRPr="007C3918" w14:paraId="33945157" w14:textId="77777777" w:rsidTr="007D0235">
        <w:trPr>
          <w:tblHeader/>
        </w:trPr>
        <w:tc>
          <w:tcPr>
            <w:tcW w:w="764" w:type="dxa"/>
            <w:shd w:val="clear" w:color="auto" w:fill="E7E6E6" w:themeFill="background2"/>
            <w:vAlign w:val="bottom"/>
          </w:tcPr>
          <w:p w14:paraId="6C33C17F" w14:textId="77777777" w:rsidR="007D0235" w:rsidRPr="007C3918" w:rsidRDefault="007D0235" w:rsidP="001E0ECE">
            <w:pPr>
              <w:pStyle w:val="ListParagraph"/>
              <w:ind w:left="0"/>
              <w:contextualSpacing w:val="0"/>
              <w:jc w:val="center"/>
              <w:rPr>
                <w:b/>
                <w:bCs/>
              </w:rPr>
            </w:pPr>
            <w:r w:rsidRPr="007C3918">
              <w:rPr>
                <w:rFonts w:ascii="Calibri" w:hAnsi="Calibri" w:cs="Calibri"/>
                <w:b/>
                <w:bCs/>
                <w:color w:val="000000"/>
              </w:rPr>
              <w:t>Select</w:t>
            </w:r>
          </w:p>
        </w:tc>
        <w:tc>
          <w:tcPr>
            <w:tcW w:w="1125" w:type="dxa"/>
            <w:shd w:val="clear" w:color="auto" w:fill="E7E6E6" w:themeFill="background2"/>
            <w:vAlign w:val="bottom"/>
          </w:tcPr>
          <w:p w14:paraId="18931C20" w14:textId="77777777" w:rsidR="007D0235" w:rsidRPr="007C3918" w:rsidRDefault="007D0235" w:rsidP="001E0ECE">
            <w:pPr>
              <w:pStyle w:val="ListParagraph"/>
              <w:ind w:left="0"/>
              <w:contextualSpacing w:val="0"/>
              <w:rPr>
                <w:b/>
                <w:bCs/>
              </w:rPr>
            </w:pPr>
            <w:r w:rsidRPr="007C3918">
              <w:rPr>
                <w:rFonts w:ascii="Calibri" w:hAnsi="Calibri" w:cs="Calibri"/>
                <w:b/>
                <w:bCs/>
                <w:color w:val="000000"/>
              </w:rPr>
              <w:t>Code</w:t>
            </w:r>
          </w:p>
        </w:tc>
        <w:tc>
          <w:tcPr>
            <w:tcW w:w="4245" w:type="dxa"/>
            <w:shd w:val="clear" w:color="auto" w:fill="E7E6E6" w:themeFill="background2"/>
            <w:vAlign w:val="bottom"/>
          </w:tcPr>
          <w:p w14:paraId="5EAABC2F" w14:textId="77777777" w:rsidR="007D0235" w:rsidRPr="007C3918" w:rsidRDefault="007D0235" w:rsidP="001E0ECE">
            <w:pPr>
              <w:pStyle w:val="ListParagraph"/>
              <w:ind w:left="0"/>
              <w:contextualSpacing w:val="0"/>
              <w:rPr>
                <w:b/>
                <w:bCs/>
              </w:rPr>
            </w:pPr>
            <w:r w:rsidRPr="007C3918">
              <w:rPr>
                <w:rFonts w:ascii="Calibri" w:hAnsi="Calibri" w:cs="Calibri"/>
                <w:b/>
                <w:bCs/>
                <w:color w:val="000000"/>
              </w:rPr>
              <w:t>Description</w:t>
            </w:r>
          </w:p>
        </w:tc>
        <w:tc>
          <w:tcPr>
            <w:tcW w:w="647" w:type="dxa"/>
            <w:shd w:val="clear" w:color="auto" w:fill="E7E6E6" w:themeFill="background2"/>
            <w:vAlign w:val="bottom"/>
          </w:tcPr>
          <w:p w14:paraId="570238A1" w14:textId="77777777" w:rsidR="007D0235" w:rsidRPr="007C3918" w:rsidRDefault="007D0235" w:rsidP="001E0ECE">
            <w:pPr>
              <w:pStyle w:val="ListParagraph"/>
              <w:ind w:left="0"/>
              <w:contextualSpacing w:val="0"/>
              <w:rPr>
                <w:b/>
                <w:bCs/>
                <w:sz w:val="18"/>
                <w:szCs w:val="18"/>
              </w:rPr>
            </w:pPr>
            <w:r w:rsidRPr="007C3918">
              <w:rPr>
                <w:rFonts w:ascii="Calibri" w:hAnsi="Calibri" w:cs="Calibri"/>
                <w:b/>
                <w:bCs/>
                <w:color w:val="000000"/>
                <w:sz w:val="18"/>
                <w:szCs w:val="18"/>
              </w:rPr>
              <w:t>UOM</w:t>
            </w:r>
          </w:p>
        </w:tc>
        <w:tc>
          <w:tcPr>
            <w:tcW w:w="3029" w:type="dxa"/>
            <w:shd w:val="clear" w:color="auto" w:fill="E7E6E6" w:themeFill="background2"/>
            <w:vAlign w:val="bottom"/>
          </w:tcPr>
          <w:p w14:paraId="0B43655D" w14:textId="77777777" w:rsidR="007D0235" w:rsidRPr="007C3918" w:rsidRDefault="007D0235" w:rsidP="001E0ECE">
            <w:pPr>
              <w:pStyle w:val="ListParagraph"/>
              <w:ind w:left="0"/>
              <w:contextualSpacing w:val="0"/>
              <w:rPr>
                <w:b/>
                <w:bCs/>
              </w:rPr>
            </w:pPr>
            <w:r w:rsidRPr="007C3918">
              <w:rPr>
                <w:rFonts w:ascii="Calibri" w:hAnsi="Calibri" w:cs="Calibri"/>
                <w:b/>
                <w:bCs/>
                <w:color w:val="000000"/>
              </w:rPr>
              <w:t>Notes</w:t>
            </w:r>
          </w:p>
        </w:tc>
      </w:tr>
      <w:tr w:rsidR="00B546FC" w:rsidRPr="00D0094E" w14:paraId="7DCF37F0" w14:textId="77777777" w:rsidTr="007D0235">
        <w:sdt>
          <w:sdtPr>
            <w:rPr>
              <w:rFonts w:ascii="Segoe UI Symbol" w:hAnsi="Segoe UI Symbol" w:cs="Segoe UI Symbol"/>
              <w:color w:val="FF0000"/>
              <w:sz w:val="20"/>
              <w:szCs w:val="20"/>
            </w:rPr>
            <w:id w:val="-228616482"/>
            <w14:checkbox>
              <w14:checked w14:val="0"/>
              <w14:checkedState w14:val="2612" w14:font="MS Gothic"/>
              <w14:uncheckedState w14:val="2610" w14:font="MS Gothic"/>
            </w14:checkbox>
          </w:sdtPr>
          <w:sdtEndPr/>
          <w:sdtContent>
            <w:tc>
              <w:tcPr>
                <w:tcW w:w="764" w:type="dxa"/>
                <w:vAlign w:val="bottom"/>
              </w:tcPr>
              <w:p w14:paraId="21F7B338" w14:textId="788CEF00" w:rsidR="00B546FC" w:rsidRDefault="00B546FC" w:rsidP="00B546FC">
                <w:pPr>
                  <w:pStyle w:val="ListParagraph"/>
                  <w:ind w:left="0"/>
                  <w:contextualSpacing w:val="0"/>
                  <w:jc w:val="center"/>
                  <w:rPr>
                    <w:rFonts w:ascii="Segoe UI Symbol" w:hAnsi="Segoe UI Symbol" w:cs="Segoe UI Symbol"/>
                    <w:color w:val="FF0000"/>
                    <w:sz w:val="20"/>
                    <w:szCs w:val="20"/>
                  </w:rPr>
                </w:pPr>
                <w:r>
                  <w:rPr>
                    <w:rFonts w:ascii="MS Gothic" w:eastAsia="MS Gothic" w:hAnsi="MS Gothic" w:cs="Segoe UI Symbol" w:hint="eastAsia"/>
                    <w:color w:val="FF0000"/>
                    <w:sz w:val="20"/>
                    <w:szCs w:val="20"/>
                  </w:rPr>
                  <w:t>☐</w:t>
                </w:r>
              </w:p>
            </w:tc>
          </w:sdtContent>
        </w:sdt>
        <w:tc>
          <w:tcPr>
            <w:tcW w:w="1125" w:type="dxa"/>
            <w:vAlign w:val="bottom"/>
          </w:tcPr>
          <w:p w14:paraId="36A32DCE" w14:textId="77777777" w:rsidR="00B546FC" w:rsidRPr="00D0094E" w:rsidRDefault="00B546FC" w:rsidP="00B546FC">
            <w:pPr>
              <w:pStyle w:val="ListParagraph"/>
              <w:ind w:left="0"/>
              <w:contextualSpacing w:val="0"/>
              <w:rPr>
                <w:color w:val="FF0000"/>
                <w:sz w:val="20"/>
                <w:szCs w:val="20"/>
              </w:rPr>
            </w:pPr>
          </w:p>
        </w:tc>
        <w:tc>
          <w:tcPr>
            <w:tcW w:w="4245" w:type="dxa"/>
            <w:vAlign w:val="bottom"/>
          </w:tcPr>
          <w:p w14:paraId="2D211619" w14:textId="75F62352" w:rsidR="00B546FC" w:rsidRPr="00D0094E" w:rsidRDefault="00B546FC" w:rsidP="00B546FC">
            <w:pPr>
              <w:pStyle w:val="ListParagraph"/>
              <w:ind w:left="0"/>
              <w:contextualSpacing w:val="0"/>
              <w:rPr>
                <w:rFonts w:ascii="Calibri" w:hAnsi="Calibri" w:cs="Calibri"/>
                <w:color w:val="FF0000"/>
                <w:sz w:val="20"/>
                <w:szCs w:val="20"/>
              </w:rPr>
            </w:pPr>
            <w:r w:rsidRPr="00D0094E">
              <w:rPr>
                <w:rFonts w:ascii="Calibri" w:hAnsi="Calibri" w:cs="Calibri"/>
                <w:color w:val="FF0000"/>
                <w:sz w:val="20"/>
                <w:szCs w:val="20"/>
              </w:rPr>
              <w:t>Satellite Lab for &lt;30 min Processing</w:t>
            </w:r>
          </w:p>
        </w:tc>
        <w:tc>
          <w:tcPr>
            <w:tcW w:w="647" w:type="dxa"/>
            <w:vAlign w:val="bottom"/>
          </w:tcPr>
          <w:p w14:paraId="695983E3" w14:textId="77777777" w:rsidR="00B546FC" w:rsidRPr="00D0094E" w:rsidRDefault="00B546FC" w:rsidP="00B546FC">
            <w:pPr>
              <w:pStyle w:val="ListParagraph"/>
              <w:ind w:left="0"/>
              <w:contextualSpacing w:val="0"/>
              <w:rPr>
                <w:color w:val="FF0000"/>
                <w:sz w:val="20"/>
                <w:szCs w:val="20"/>
              </w:rPr>
            </w:pPr>
          </w:p>
        </w:tc>
        <w:tc>
          <w:tcPr>
            <w:tcW w:w="3029" w:type="dxa"/>
            <w:vAlign w:val="bottom"/>
          </w:tcPr>
          <w:p w14:paraId="2A258E42" w14:textId="77777777" w:rsidR="00B546FC" w:rsidRPr="00D0094E" w:rsidRDefault="00B546FC" w:rsidP="00B546FC">
            <w:pPr>
              <w:pStyle w:val="ListParagraph"/>
              <w:ind w:left="0"/>
              <w:contextualSpacing w:val="0"/>
              <w:rPr>
                <w:color w:val="FF0000"/>
                <w:sz w:val="20"/>
                <w:szCs w:val="20"/>
              </w:rPr>
            </w:pPr>
          </w:p>
        </w:tc>
      </w:tr>
      <w:tr w:rsidR="00B546FC" w:rsidRPr="00D0094E" w14:paraId="0752819B" w14:textId="77777777" w:rsidTr="007D0235">
        <w:sdt>
          <w:sdtPr>
            <w:rPr>
              <w:rFonts w:ascii="Segoe UI Symbol" w:hAnsi="Segoe UI Symbol" w:cs="Segoe UI Symbol"/>
              <w:color w:val="FF0000"/>
              <w:sz w:val="20"/>
              <w:szCs w:val="20"/>
            </w:rPr>
            <w:id w:val="889001492"/>
            <w14:checkbox>
              <w14:checked w14:val="0"/>
              <w14:checkedState w14:val="2612" w14:font="MS Gothic"/>
              <w14:uncheckedState w14:val="2610" w14:font="MS Gothic"/>
            </w14:checkbox>
          </w:sdtPr>
          <w:sdtEndPr/>
          <w:sdtContent>
            <w:tc>
              <w:tcPr>
                <w:tcW w:w="764" w:type="dxa"/>
                <w:vAlign w:val="bottom"/>
              </w:tcPr>
              <w:p w14:paraId="48386BE7" w14:textId="1314CEA4" w:rsidR="00B546FC" w:rsidRPr="00D0094E" w:rsidRDefault="00B546FC" w:rsidP="00B546FC">
                <w:pPr>
                  <w:pStyle w:val="ListParagraph"/>
                  <w:ind w:left="0"/>
                  <w:contextualSpacing w:val="0"/>
                  <w:jc w:val="center"/>
                  <w:rPr>
                    <w:color w:val="FF0000"/>
                    <w:sz w:val="20"/>
                    <w:szCs w:val="20"/>
                  </w:rPr>
                </w:pPr>
                <w:r w:rsidRPr="00D0094E">
                  <w:rPr>
                    <w:rFonts w:ascii="MS Gothic" w:eastAsia="MS Gothic" w:hAnsi="MS Gothic" w:cs="Segoe UI Symbol" w:hint="eastAsia"/>
                    <w:color w:val="FF0000"/>
                    <w:sz w:val="20"/>
                    <w:szCs w:val="20"/>
                  </w:rPr>
                  <w:t>☐</w:t>
                </w:r>
              </w:p>
            </w:tc>
          </w:sdtContent>
        </w:sdt>
        <w:tc>
          <w:tcPr>
            <w:tcW w:w="1125" w:type="dxa"/>
            <w:vAlign w:val="bottom"/>
          </w:tcPr>
          <w:p w14:paraId="37904872" w14:textId="77777777" w:rsidR="00B546FC" w:rsidRPr="00D0094E" w:rsidRDefault="00B546FC" w:rsidP="00B546FC">
            <w:pPr>
              <w:pStyle w:val="ListParagraph"/>
              <w:ind w:left="0"/>
              <w:contextualSpacing w:val="0"/>
              <w:rPr>
                <w:color w:val="FF0000"/>
                <w:sz w:val="20"/>
                <w:szCs w:val="20"/>
              </w:rPr>
            </w:pPr>
          </w:p>
        </w:tc>
        <w:tc>
          <w:tcPr>
            <w:tcW w:w="4245" w:type="dxa"/>
            <w:vAlign w:val="bottom"/>
          </w:tcPr>
          <w:p w14:paraId="35381ADA" w14:textId="77777777" w:rsidR="00B546FC" w:rsidRPr="00D0094E" w:rsidRDefault="00B546FC" w:rsidP="00B546FC">
            <w:pPr>
              <w:pStyle w:val="ListParagraph"/>
              <w:ind w:left="0"/>
              <w:contextualSpacing w:val="0"/>
              <w:rPr>
                <w:color w:val="FF0000"/>
                <w:sz w:val="20"/>
                <w:szCs w:val="20"/>
              </w:rPr>
            </w:pPr>
            <w:r w:rsidRPr="00D0094E">
              <w:rPr>
                <w:rFonts w:ascii="Calibri" w:hAnsi="Calibri" w:cs="Calibri"/>
                <w:color w:val="FF0000"/>
                <w:sz w:val="20"/>
                <w:szCs w:val="20"/>
              </w:rPr>
              <w:t>Satellite Lab for IMTX support</w:t>
            </w:r>
          </w:p>
        </w:tc>
        <w:tc>
          <w:tcPr>
            <w:tcW w:w="647" w:type="dxa"/>
            <w:vAlign w:val="bottom"/>
          </w:tcPr>
          <w:p w14:paraId="446AE414" w14:textId="77777777" w:rsidR="00B546FC" w:rsidRPr="00D0094E" w:rsidRDefault="00B546FC" w:rsidP="00B546FC">
            <w:pPr>
              <w:pStyle w:val="ListParagraph"/>
              <w:ind w:left="0"/>
              <w:contextualSpacing w:val="0"/>
              <w:rPr>
                <w:color w:val="FF0000"/>
                <w:sz w:val="20"/>
                <w:szCs w:val="20"/>
              </w:rPr>
            </w:pPr>
          </w:p>
        </w:tc>
        <w:tc>
          <w:tcPr>
            <w:tcW w:w="3029" w:type="dxa"/>
            <w:vAlign w:val="bottom"/>
          </w:tcPr>
          <w:p w14:paraId="53BCA6A9" w14:textId="77777777" w:rsidR="00B546FC" w:rsidRPr="00D0094E" w:rsidRDefault="00B546FC" w:rsidP="00B546FC">
            <w:pPr>
              <w:pStyle w:val="ListParagraph"/>
              <w:ind w:left="0"/>
              <w:contextualSpacing w:val="0"/>
              <w:rPr>
                <w:color w:val="FF0000"/>
                <w:sz w:val="20"/>
                <w:szCs w:val="20"/>
              </w:rPr>
            </w:pPr>
          </w:p>
        </w:tc>
      </w:tr>
      <w:tr w:rsidR="00B546FC" w:rsidRPr="00D0094E" w14:paraId="59829AAB" w14:textId="77777777" w:rsidTr="007D0235">
        <w:sdt>
          <w:sdtPr>
            <w:rPr>
              <w:rFonts w:ascii="Segoe UI Symbol" w:hAnsi="Segoe UI Symbol" w:cs="Segoe UI Symbol"/>
              <w:sz w:val="20"/>
              <w:szCs w:val="20"/>
            </w:rPr>
            <w:id w:val="165683990"/>
            <w14:checkbox>
              <w14:checked w14:val="0"/>
              <w14:checkedState w14:val="2612" w14:font="MS Gothic"/>
              <w14:uncheckedState w14:val="2610" w14:font="MS Gothic"/>
            </w14:checkbox>
          </w:sdtPr>
          <w:sdtEndPr/>
          <w:sdtContent>
            <w:tc>
              <w:tcPr>
                <w:tcW w:w="764" w:type="dxa"/>
                <w:vAlign w:val="bottom"/>
              </w:tcPr>
              <w:p w14:paraId="0342D37B" w14:textId="7E26F38B"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35B7C3B1" w14:textId="1D90350E" w:rsidR="00B546FC" w:rsidRPr="00D0094E" w:rsidRDefault="00B546FC" w:rsidP="00B546FC">
            <w:pPr>
              <w:pStyle w:val="ListParagraph"/>
              <w:ind w:left="0"/>
              <w:contextualSpacing w:val="0"/>
              <w:rPr>
                <w:sz w:val="20"/>
                <w:szCs w:val="20"/>
              </w:rPr>
            </w:pPr>
            <w:bookmarkStart w:id="0" w:name="_Hlk169035706"/>
            <w:r w:rsidRPr="00D0094E">
              <w:rPr>
                <w:rFonts w:ascii="Calibri" w:hAnsi="Calibri" w:cs="Calibri"/>
                <w:sz w:val="20"/>
                <w:szCs w:val="20"/>
              </w:rPr>
              <w:t>SPR20010</w:t>
            </w:r>
            <w:bookmarkEnd w:id="0"/>
          </w:p>
        </w:tc>
        <w:tc>
          <w:tcPr>
            <w:tcW w:w="4245" w:type="dxa"/>
            <w:vAlign w:val="bottom"/>
          </w:tcPr>
          <w:p w14:paraId="65DB2502"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Accessioning</w:t>
            </w:r>
          </w:p>
        </w:tc>
        <w:tc>
          <w:tcPr>
            <w:tcW w:w="647" w:type="dxa"/>
            <w:vAlign w:val="bottom"/>
          </w:tcPr>
          <w:p w14:paraId="2327A80D"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HR</w:t>
            </w:r>
          </w:p>
        </w:tc>
        <w:tc>
          <w:tcPr>
            <w:tcW w:w="3029" w:type="dxa"/>
            <w:vAlign w:val="bottom"/>
          </w:tcPr>
          <w:p w14:paraId="4366CAE5" w14:textId="77777777" w:rsidR="00B546FC" w:rsidRPr="00D0094E" w:rsidRDefault="00B546FC" w:rsidP="00B546FC">
            <w:pPr>
              <w:pStyle w:val="ListParagraph"/>
              <w:ind w:left="0"/>
              <w:contextualSpacing w:val="0"/>
              <w:rPr>
                <w:sz w:val="20"/>
                <w:szCs w:val="20"/>
              </w:rPr>
            </w:pPr>
          </w:p>
        </w:tc>
      </w:tr>
      <w:tr w:rsidR="00B546FC" w:rsidRPr="00D0094E" w14:paraId="6082E692" w14:textId="77777777" w:rsidTr="007D0235">
        <w:sdt>
          <w:sdtPr>
            <w:rPr>
              <w:rFonts w:ascii="Segoe UI Symbol" w:hAnsi="Segoe UI Symbol" w:cs="Segoe UI Symbol"/>
              <w:sz w:val="20"/>
              <w:szCs w:val="20"/>
            </w:rPr>
            <w:id w:val="661980173"/>
            <w14:checkbox>
              <w14:checked w14:val="0"/>
              <w14:checkedState w14:val="2612" w14:font="MS Gothic"/>
              <w14:uncheckedState w14:val="2610" w14:font="MS Gothic"/>
            </w14:checkbox>
          </w:sdtPr>
          <w:sdtEndPr/>
          <w:sdtContent>
            <w:tc>
              <w:tcPr>
                <w:tcW w:w="764" w:type="dxa"/>
                <w:vAlign w:val="bottom"/>
              </w:tcPr>
              <w:p w14:paraId="0274660B" w14:textId="5552AECE"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467B7841" w14:textId="5F0A6699"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SPP20064</w:t>
            </w:r>
          </w:p>
        </w:tc>
        <w:tc>
          <w:tcPr>
            <w:tcW w:w="4245" w:type="dxa"/>
            <w:vAlign w:val="bottom"/>
          </w:tcPr>
          <w:p w14:paraId="09C141AA"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Biopsy fixative transfer</w:t>
            </w:r>
          </w:p>
        </w:tc>
        <w:tc>
          <w:tcPr>
            <w:tcW w:w="647" w:type="dxa"/>
            <w:vAlign w:val="bottom"/>
          </w:tcPr>
          <w:p w14:paraId="5600DE63"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7A606EAD" w14:textId="77777777" w:rsidR="00B546FC" w:rsidRPr="00D0094E" w:rsidRDefault="00B546FC" w:rsidP="00B546FC">
            <w:pPr>
              <w:pStyle w:val="ListParagraph"/>
              <w:ind w:left="0"/>
              <w:contextualSpacing w:val="0"/>
              <w:rPr>
                <w:sz w:val="20"/>
                <w:szCs w:val="20"/>
              </w:rPr>
            </w:pPr>
          </w:p>
        </w:tc>
      </w:tr>
      <w:tr w:rsidR="00B546FC" w:rsidRPr="00D0094E" w14:paraId="6C7291A9" w14:textId="77777777" w:rsidTr="007D0235">
        <w:sdt>
          <w:sdtPr>
            <w:rPr>
              <w:rFonts w:ascii="Segoe UI Symbol" w:hAnsi="Segoe UI Symbol" w:cs="Segoe UI Symbol"/>
              <w:sz w:val="20"/>
              <w:szCs w:val="20"/>
            </w:rPr>
            <w:id w:val="-1450765766"/>
            <w14:checkbox>
              <w14:checked w14:val="0"/>
              <w14:checkedState w14:val="2612" w14:font="MS Gothic"/>
              <w14:uncheckedState w14:val="2610" w14:font="MS Gothic"/>
            </w14:checkbox>
          </w:sdtPr>
          <w:sdtEndPr/>
          <w:sdtContent>
            <w:tc>
              <w:tcPr>
                <w:tcW w:w="764" w:type="dxa"/>
                <w:vAlign w:val="bottom"/>
              </w:tcPr>
              <w:p w14:paraId="18D45578" w14:textId="41A1F05D"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24DF9BAF" w14:textId="2DFE97D2"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SPC20300</w:t>
            </w:r>
          </w:p>
        </w:tc>
        <w:tc>
          <w:tcPr>
            <w:tcW w:w="4245" w:type="dxa"/>
            <w:vAlign w:val="bottom"/>
          </w:tcPr>
          <w:p w14:paraId="3164602B"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Cell Count/Viability 1 wash, Guava</w:t>
            </w:r>
          </w:p>
        </w:tc>
        <w:tc>
          <w:tcPr>
            <w:tcW w:w="647" w:type="dxa"/>
            <w:vAlign w:val="bottom"/>
          </w:tcPr>
          <w:p w14:paraId="72CA120F"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4D23AB61" w14:textId="77777777" w:rsidR="00B546FC" w:rsidRPr="00D0094E" w:rsidRDefault="00B546FC" w:rsidP="00B546FC">
            <w:pPr>
              <w:pStyle w:val="ListParagraph"/>
              <w:ind w:left="0"/>
              <w:contextualSpacing w:val="0"/>
              <w:rPr>
                <w:sz w:val="20"/>
                <w:szCs w:val="20"/>
              </w:rPr>
            </w:pPr>
          </w:p>
        </w:tc>
      </w:tr>
      <w:tr w:rsidR="00B546FC" w:rsidRPr="00D0094E" w14:paraId="1DA4C780" w14:textId="77777777" w:rsidTr="007D0235">
        <w:sdt>
          <w:sdtPr>
            <w:rPr>
              <w:rFonts w:ascii="Segoe UI Symbol" w:hAnsi="Segoe UI Symbol" w:cs="Segoe UI Symbol"/>
              <w:sz w:val="20"/>
              <w:szCs w:val="20"/>
            </w:rPr>
            <w:id w:val="625053746"/>
            <w14:checkbox>
              <w14:checked w14:val="0"/>
              <w14:checkedState w14:val="2612" w14:font="MS Gothic"/>
              <w14:uncheckedState w14:val="2610" w14:font="MS Gothic"/>
            </w14:checkbox>
          </w:sdtPr>
          <w:sdtEndPr/>
          <w:sdtContent>
            <w:tc>
              <w:tcPr>
                <w:tcW w:w="764" w:type="dxa"/>
                <w:vAlign w:val="bottom"/>
              </w:tcPr>
              <w:p w14:paraId="024AF00B" w14:textId="174DA22E"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0FE77BFD" w14:textId="47783686"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SPP20059</w:t>
            </w:r>
          </w:p>
        </w:tc>
        <w:tc>
          <w:tcPr>
            <w:tcW w:w="4245" w:type="dxa"/>
            <w:vAlign w:val="bottom"/>
          </w:tcPr>
          <w:p w14:paraId="3E8C4FE9"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Data Entry</w:t>
            </w:r>
          </w:p>
        </w:tc>
        <w:tc>
          <w:tcPr>
            <w:tcW w:w="647" w:type="dxa"/>
            <w:vAlign w:val="bottom"/>
          </w:tcPr>
          <w:p w14:paraId="27E27490"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359E86C3" w14:textId="77777777" w:rsidR="00B546FC" w:rsidRPr="00D0094E" w:rsidRDefault="00B546FC" w:rsidP="00B546FC">
            <w:pPr>
              <w:pStyle w:val="ListParagraph"/>
              <w:ind w:left="0"/>
              <w:contextualSpacing w:val="0"/>
              <w:rPr>
                <w:sz w:val="20"/>
                <w:szCs w:val="20"/>
              </w:rPr>
            </w:pPr>
          </w:p>
        </w:tc>
      </w:tr>
      <w:tr w:rsidR="00B546FC" w:rsidRPr="00D0094E" w14:paraId="703D874A" w14:textId="77777777" w:rsidTr="007D0235">
        <w:sdt>
          <w:sdtPr>
            <w:rPr>
              <w:rFonts w:ascii="Segoe UI Symbol" w:hAnsi="Segoe UI Symbol" w:cs="Segoe UI Symbol"/>
              <w:sz w:val="20"/>
              <w:szCs w:val="20"/>
            </w:rPr>
            <w:id w:val="-1427490551"/>
            <w14:checkbox>
              <w14:checked w14:val="0"/>
              <w14:checkedState w14:val="2612" w14:font="MS Gothic"/>
              <w14:uncheckedState w14:val="2610" w14:font="MS Gothic"/>
            </w14:checkbox>
          </w:sdtPr>
          <w:sdtEndPr/>
          <w:sdtContent>
            <w:tc>
              <w:tcPr>
                <w:tcW w:w="764" w:type="dxa"/>
                <w:vAlign w:val="bottom"/>
              </w:tcPr>
              <w:p w14:paraId="5586391D" w14:textId="2EFBEB39"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1949EF8B" w14:textId="03633CB2"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SPP20073</w:t>
            </w:r>
          </w:p>
        </w:tc>
        <w:tc>
          <w:tcPr>
            <w:tcW w:w="4245" w:type="dxa"/>
            <w:vAlign w:val="bottom"/>
          </w:tcPr>
          <w:p w14:paraId="44777173"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Extra spin/wash</w:t>
            </w:r>
          </w:p>
        </w:tc>
        <w:tc>
          <w:tcPr>
            <w:tcW w:w="647" w:type="dxa"/>
            <w:vAlign w:val="bottom"/>
          </w:tcPr>
          <w:p w14:paraId="35482D55"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2CFFE694" w14:textId="77777777" w:rsidR="00B546FC" w:rsidRPr="00D0094E" w:rsidRDefault="00B546FC" w:rsidP="00B546FC">
            <w:pPr>
              <w:pStyle w:val="ListParagraph"/>
              <w:ind w:left="0"/>
              <w:contextualSpacing w:val="0"/>
              <w:rPr>
                <w:sz w:val="20"/>
                <w:szCs w:val="20"/>
              </w:rPr>
            </w:pPr>
          </w:p>
        </w:tc>
      </w:tr>
      <w:tr w:rsidR="00B546FC" w:rsidRPr="00D0094E" w14:paraId="1B110E41" w14:textId="77777777" w:rsidTr="007D0235">
        <w:sdt>
          <w:sdtPr>
            <w:rPr>
              <w:rFonts w:ascii="Segoe UI Symbol" w:hAnsi="Segoe UI Symbol" w:cs="Segoe UI Symbol"/>
              <w:sz w:val="20"/>
              <w:szCs w:val="20"/>
            </w:rPr>
            <w:id w:val="-1616057368"/>
            <w14:checkbox>
              <w14:checked w14:val="0"/>
              <w14:checkedState w14:val="2612" w14:font="MS Gothic"/>
              <w14:uncheckedState w14:val="2610" w14:font="MS Gothic"/>
            </w14:checkbox>
          </w:sdtPr>
          <w:sdtEndPr/>
          <w:sdtContent>
            <w:tc>
              <w:tcPr>
                <w:tcW w:w="764" w:type="dxa"/>
                <w:vAlign w:val="bottom"/>
              </w:tcPr>
              <w:p w14:paraId="037C25B0" w14:textId="49444180"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4CBE7188" w14:textId="00CAB345"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SPP20051</w:t>
            </w:r>
          </w:p>
        </w:tc>
        <w:tc>
          <w:tcPr>
            <w:tcW w:w="4245" w:type="dxa"/>
            <w:vAlign w:val="bottom"/>
          </w:tcPr>
          <w:p w14:paraId="411648C5"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Misc Materials &amp; Services</w:t>
            </w:r>
          </w:p>
        </w:tc>
        <w:tc>
          <w:tcPr>
            <w:tcW w:w="647" w:type="dxa"/>
            <w:vAlign w:val="bottom"/>
          </w:tcPr>
          <w:p w14:paraId="0EF289A8"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SUM</w:t>
            </w:r>
          </w:p>
        </w:tc>
        <w:tc>
          <w:tcPr>
            <w:tcW w:w="3029" w:type="dxa"/>
            <w:vAlign w:val="bottom"/>
          </w:tcPr>
          <w:p w14:paraId="0997AE94" w14:textId="77777777" w:rsidR="00B546FC" w:rsidRPr="00D0094E" w:rsidRDefault="00B546FC" w:rsidP="00B546FC">
            <w:pPr>
              <w:pStyle w:val="ListParagraph"/>
              <w:ind w:left="0"/>
              <w:contextualSpacing w:val="0"/>
              <w:rPr>
                <w:sz w:val="20"/>
                <w:szCs w:val="20"/>
              </w:rPr>
            </w:pPr>
          </w:p>
        </w:tc>
      </w:tr>
      <w:tr w:rsidR="00B546FC" w:rsidRPr="00D0094E" w14:paraId="0028EAF9" w14:textId="77777777" w:rsidTr="007D0235">
        <w:sdt>
          <w:sdtPr>
            <w:rPr>
              <w:rFonts w:ascii="Segoe UI Symbol" w:hAnsi="Segoe UI Symbol" w:cs="Segoe UI Symbol"/>
              <w:sz w:val="20"/>
              <w:szCs w:val="20"/>
            </w:rPr>
            <w:id w:val="1084573573"/>
            <w14:checkbox>
              <w14:checked w14:val="0"/>
              <w14:checkedState w14:val="2612" w14:font="MS Gothic"/>
              <w14:uncheckedState w14:val="2610" w14:font="MS Gothic"/>
            </w14:checkbox>
          </w:sdtPr>
          <w:sdtEndPr/>
          <w:sdtContent>
            <w:tc>
              <w:tcPr>
                <w:tcW w:w="764" w:type="dxa"/>
                <w:vAlign w:val="bottom"/>
              </w:tcPr>
              <w:p w14:paraId="785C86B6" w14:textId="0A216B0F"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10A8EFAD" w14:textId="32B0F77F"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SPR20008</w:t>
            </w:r>
          </w:p>
        </w:tc>
        <w:tc>
          <w:tcPr>
            <w:tcW w:w="4245" w:type="dxa"/>
            <w:vAlign w:val="bottom"/>
          </w:tcPr>
          <w:p w14:paraId="3BFF878E"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Monthly Storage -80 std box</w:t>
            </w:r>
          </w:p>
        </w:tc>
        <w:tc>
          <w:tcPr>
            <w:tcW w:w="647" w:type="dxa"/>
            <w:vAlign w:val="bottom"/>
          </w:tcPr>
          <w:p w14:paraId="550025E8"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01BB0E86" w14:textId="77777777" w:rsidR="00B546FC" w:rsidRPr="00D0094E" w:rsidRDefault="00B546FC" w:rsidP="00B546FC">
            <w:pPr>
              <w:pStyle w:val="ListParagraph"/>
              <w:ind w:left="0"/>
              <w:contextualSpacing w:val="0"/>
              <w:rPr>
                <w:sz w:val="20"/>
                <w:szCs w:val="20"/>
              </w:rPr>
            </w:pPr>
          </w:p>
        </w:tc>
      </w:tr>
      <w:tr w:rsidR="00B546FC" w:rsidRPr="00D0094E" w14:paraId="7487771A" w14:textId="77777777" w:rsidTr="007D0235">
        <w:sdt>
          <w:sdtPr>
            <w:rPr>
              <w:rFonts w:ascii="Segoe UI Symbol" w:hAnsi="Segoe UI Symbol" w:cs="Segoe UI Symbol"/>
              <w:sz w:val="20"/>
              <w:szCs w:val="20"/>
            </w:rPr>
            <w:id w:val="985122450"/>
            <w14:checkbox>
              <w14:checked w14:val="0"/>
              <w14:checkedState w14:val="2612" w14:font="MS Gothic"/>
              <w14:uncheckedState w14:val="2610" w14:font="MS Gothic"/>
            </w14:checkbox>
          </w:sdtPr>
          <w:sdtEndPr/>
          <w:sdtContent>
            <w:tc>
              <w:tcPr>
                <w:tcW w:w="764" w:type="dxa"/>
                <w:vAlign w:val="bottom"/>
              </w:tcPr>
              <w:p w14:paraId="3CCB0017" w14:textId="236DC7C6"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52CF5494" w14:textId="6974E2CA"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SPR20009</w:t>
            </w:r>
          </w:p>
        </w:tc>
        <w:tc>
          <w:tcPr>
            <w:tcW w:w="4245" w:type="dxa"/>
            <w:vAlign w:val="bottom"/>
          </w:tcPr>
          <w:p w14:paraId="76ECA6BA"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Monthly Storage -80 tall box</w:t>
            </w:r>
          </w:p>
        </w:tc>
        <w:tc>
          <w:tcPr>
            <w:tcW w:w="647" w:type="dxa"/>
            <w:vAlign w:val="bottom"/>
          </w:tcPr>
          <w:p w14:paraId="6FC51C29"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77D654FD" w14:textId="77777777" w:rsidR="00B546FC" w:rsidRPr="00D0094E" w:rsidRDefault="00B546FC" w:rsidP="00B546FC">
            <w:pPr>
              <w:pStyle w:val="ListParagraph"/>
              <w:ind w:left="0"/>
              <w:contextualSpacing w:val="0"/>
              <w:rPr>
                <w:sz w:val="20"/>
                <w:szCs w:val="20"/>
              </w:rPr>
            </w:pPr>
          </w:p>
        </w:tc>
      </w:tr>
      <w:tr w:rsidR="00B546FC" w:rsidRPr="00D0094E" w14:paraId="68569CE4" w14:textId="77777777" w:rsidTr="007D0235">
        <w:sdt>
          <w:sdtPr>
            <w:rPr>
              <w:rFonts w:ascii="Segoe UI Symbol" w:hAnsi="Segoe UI Symbol" w:cs="Segoe UI Symbol"/>
              <w:sz w:val="20"/>
              <w:szCs w:val="20"/>
            </w:rPr>
            <w:id w:val="1028609927"/>
            <w14:checkbox>
              <w14:checked w14:val="0"/>
              <w14:checkedState w14:val="2612" w14:font="MS Gothic"/>
              <w14:uncheckedState w14:val="2610" w14:font="MS Gothic"/>
            </w14:checkbox>
          </w:sdtPr>
          <w:sdtEndPr/>
          <w:sdtContent>
            <w:tc>
              <w:tcPr>
                <w:tcW w:w="764" w:type="dxa"/>
                <w:vAlign w:val="bottom"/>
              </w:tcPr>
              <w:p w14:paraId="0BF110C4" w14:textId="1E1CA8DA"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3A1CED78" w14:textId="188873E5"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SPR20010</w:t>
            </w:r>
          </w:p>
        </w:tc>
        <w:tc>
          <w:tcPr>
            <w:tcW w:w="4245" w:type="dxa"/>
            <w:vAlign w:val="bottom"/>
          </w:tcPr>
          <w:p w14:paraId="02CEEC44"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Monthly Storage LN2 std box</w:t>
            </w:r>
          </w:p>
        </w:tc>
        <w:tc>
          <w:tcPr>
            <w:tcW w:w="647" w:type="dxa"/>
            <w:vAlign w:val="bottom"/>
          </w:tcPr>
          <w:p w14:paraId="574A8DBF"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622CB633" w14:textId="77777777" w:rsidR="00B546FC" w:rsidRPr="00D0094E" w:rsidRDefault="00B546FC" w:rsidP="00B546FC">
            <w:pPr>
              <w:pStyle w:val="ListParagraph"/>
              <w:ind w:left="0"/>
              <w:contextualSpacing w:val="0"/>
              <w:rPr>
                <w:sz w:val="20"/>
                <w:szCs w:val="20"/>
              </w:rPr>
            </w:pPr>
          </w:p>
        </w:tc>
      </w:tr>
      <w:tr w:rsidR="00B546FC" w:rsidRPr="00D0094E" w14:paraId="3DBBEE82" w14:textId="77777777" w:rsidTr="007D0235">
        <w:sdt>
          <w:sdtPr>
            <w:rPr>
              <w:rFonts w:ascii="Segoe UI Symbol" w:hAnsi="Segoe UI Symbol" w:cs="Segoe UI Symbol"/>
              <w:sz w:val="20"/>
              <w:szCs w:val="20"/>
            </w:rPr>
            <w:id w:val="-1190982866"/>
            <w14:checkbox>
              <w14:checked w14:val="0"/>
              <w14:checkedState w14:val="2612" w14:font="MS Gothic"/>
              <w14:uncheckedState w14:val="2610" w14:font="MS Gothic"/>
            </w14:checkbox>
          </w:sdtPr>
          <w:sdtEndPr/>
          <w:sdtContent>
            <w:tc>
              <w:tcPr>
                <w:tcW w:w="764" w:type="dxa"/>
                <w:vAlign w:val="bottom"/>
              </w:tcPr>
              <w:p w14:paraId="5DCDB2EA" w14:textId="1DBE761B"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37559DEA" w14:textId="45B64FF2"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SPR20011</w:t>
            </w:r>
          </w:p>
        </w:tc>
        <w:tc>
          <w:tcPr>
            <w:tcW w:w="4245" w:type="dxa"/>
            <w:vAlign w:val="bottom"/>
          </w:tcPr>
          <w:p w14:paraId="6A97EADA"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Monthly Storage-FF -80 std box</w:t>
            </w:r>
          </w:p>
        </w:tc>
        <w:tc>
          <w:tcPr>
            <w:tcW w:w="647" w:type="dxa"/>
            <w:vAlign w:val="bottom"/>
          </w:tcPr>
          <w:p w14:paraId="6119AD05"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310F9460" w14:textId="77777777" w:rsidR="00B546FC" w:rsidRPr="00D0094E" w:rsidRDefault="00B546FC" w:rsidP="00B546FC">
            <w:pPr>
              <w:pStyle w:val="ListParagraph"/>
              <w:ind w:left="0"/>
              <w:contextualSpacing w:val="0"/>
              <w:rPr>
                <w:sz w:val="20"/>
                <w:szCs w:val="20"/>
              </w:rPr>
            </w:pPr>
          </w:p>
        </w:tc>
      </w:tr>
      <w:tr w:rsidR="00B546FC" w:rsidRPr="00D0094E" w14:paraId="58C2C4CE" w14:textId="77777777" w:rsidTr="007D0235">
        <w:sdt>
          <w:sdtPr>
            <w:rPr>
              <w:rFonts w:ascii="Segoe UI Symbol" w:hAnsi="Segoe UI Symbol" w:cs="Segoe UI Symbol"/>
              <w:sz w:val="20"/>
              <w:szCs w:val="20"/>
            </w:rPr>
            <w:id w:val="-549536881"/>
            <w14:checkbox>
              <w14:checked w14:val="0"/>
              <w14:checkedState w14:val="2612" w14:font="MS Gothic"/>
              <w14:uncheckedState w14:val="2610" w14:font="MS Gothic"/>
            </w14:checkbox>
          </w:sdtPr>
          <w:sdtEndPr/>
          <w:sdtContent>
            <w:tc>
              <w:tcPr>
                <w:tcW w:w="764" w:type="dxa"/>
                <w:vAlign w:val="bottom"/>
              </w:tcPr>
              <w:p w14:paraId="6DB9BD93" w14:textId="583D700E"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09AAB421" w14:textId="0A116172"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SPR20012</w:t>
            </w:r>
          </w:p>
        </w:tc>
        <w:tc>
          <w:tcPr>
            <w:tcW w:w="4245" w:type="dxa"/>
            <w:vAlign w:val="bottom"/>
          </w:tcPr>
          <w:p w14:paraId="74CD160D"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Monthly Storage-FF -80 tall bx</w:t>
            </w:r>
          </w:p>
        </w:tc>
        <w:tc>
          <w:tcPr>
            <w:tcW w:w="647" w:type="dxa"/>
            <w:vAlign w:val="bottom"/>
          </w:tcPr>
          <w:p w14:paraId="7AD3D62C"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2BCC5417" w14:textId="77777777" w:rsidR="00B546FC" w:rsidRPr="00D0094E" w:rsidRDefault="00B546FC" w:rsidP="00B546FC">
            <w:pPr>
              <w:pStyle w:val="ListParagraph"/>
              <w:ind w:left="0"/>
              <w:contextualSpacing w:val="0"/>
              <w:rPr>
                <w:sz w:val="20"/>
                <w:szCs w:val="20"/>
              </w:rPr>
            </w:pPr>
          </w:p>
        </w:tc>
      </w:tr>
      <w:tr w:rsidR="00B546FC" w:rsidRPr="00D0094E" w14:paraId="0DA9E5A7" w14:textId="77777777" w:rsidTr="007D0235">
        <w:sdt>
          <w:sdtPr>
            <w:rPr>
              <w:rFonts w:ascii="Segoe UI Symbol" w:hAnsi="Segoe UI Symbol" w:cs="Segoe UI Symbol"/>
              <w:sz w:val="20"/>
              <w:szCs w:val="20"/>
            </w:rPr>
            <w:id w:val="-1213498617"/>
            <w14:checkbox>
              <w14:checked w14:val="0"/>
              <w14:checkedState w14:val="2612" w14:font="MS Gothic"/>
              <w14:uncheckedState w14:val="2610" w14:font="MS Gothic"/>
            </w14:checkbox>
          </w:sdtPr>
          <w:sdtEndPr/>
          <w:sdtContent>
            <w:tc>
              <w:tcPr>
                <w:tcW w:w="764" w:type="dxa"/>
                <w:vAlign w:val="bottom"/>
              </w:tcPr>
              <w:p w14:paraId="4304F37E" w14:textId="0FA6E8EC"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2FFE0EC1" w14:textId="7DCA3849"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SPR20013</w:t>
            </w:r>
          </w:p>
        </w:tc>
        <w:tc>
          <w:tcPr>
            <w:tcW w:w="4245" w:type="dxa"/>
            <w:vAlign w:val="bottom"/>
          </w:tcPr>
          <w:p w14:paraId="4088BDC2"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Monthly Storage-FF LN2 std box</w:t>
            </w:r>
          </w:p>
        </w:tc>
        <w:tc>
          <w:tcPr>
            <w:tcW w:w="647" w:type="dxa"/>
            <w:vAlign w:val="bottom"/>
          </w:tcPr>
          <w:p w14:paraId="58E4856E"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51DFB184" w14:textId="77777777" w:rsidR="00B546FC" w:rsidRPr="00D0094E" w:rsidRDefault="00B546FC" w:rsidP="00B546FC">
            <w:pPr>
              <w:pStyle w:val="ListParagraph"/>
              <w:ind w:left="0"/>
              <w:contextualSpacing w:val="0"/>
              <w:rPr>
                <w:sz w:val="20"/>
                <w:szCs w:val="20"/>
              </w:rPr>
            </w:pPr>
          </w:p>
        </w:tc>
      </w:tr>
      <w:tr w:rsidR="00B546FC" w:rsidRPr="00D0094E" w14:paraId="3F03B73A" w14:textId="77777777" w:rsidTr="007D0235">
        <w:sdt>
          <w:sdtPr>
            <w:rPr>
              <w:rFonts w:ascii="Segoe UI Symbol" w:hAnsi="Segoe UI Symbol" w:cs="Segoe UI Symbol"/>
              <w:sz w:val="20"/>
              <w:szCs w:val="20"/>
            </w:rPr>
            <w:id w:val="2042244642"/>
            <w14:checkbox>
              <w14:checked w14:val="0"/>
              <w14:checkedState w14:val="2612" w14:font="MS Gothic"/>
              <w14:uncheckedState w14:val="2610" w14:font="MS Gothic"/>
            </w14:checkbox>
          </w:sdtPr>
          <w:sdtEndPr/>
          <w:sdtContent>
            <w:tc>
              <w:tcPr>
                <w:tcW w:w="764" w:type="dxa"/>
                <w:vAlign w:val="bottom"/>
              </w:tcPr>
              <w:p w14:paraId="49DC0332" w14:textId="0CC9F850"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1873729A" w14:textId="59BADA61"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SPP20065</w:t>
            </w:r>
          </w:p>
        </w:tc>
        <w:tc>
          <w:tcPr>
            <w:tcW w:w="4245" w:type="dxa"/>
            <w:vAlign w:val="bottom"/>
          </w:tcPr>
          <w:p w14:paraId="200044D4"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PAXgene</w:t>
            </w:r>
          </w:p>
        </w:tc>
        <w:tc>
          <w:tcPr>
            <w:tcW w:w="647" w:type="dxa"/>
            <w:vAlign w:val="bottom"/>
          </w:tcPr>
          <w:p w14:paraId="455D4C69"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2749385B" w14:textId="77777777" w:rsidR="00B546FC" w:rsidRPr="00D0094E" w:rsidRDefault="00B546FC" w:rsidP="00B546FC">
            <w:pPr>
              <w:pStyle w:val="ListParagraph"/>
              <w:ind w:left="0"/>
              <w:contextualSpacing w:val="0"/>
              <w:rPr>
                <w:sz w:val="20"/>
                <w:szCs w:val="20"/>
              </w:rPr>
            </w:pPr>
          </w:p>
        </w:tc>
      </w:tr>
      <w:tr w:rsidR="00B546FC" w:rsidRPr="00D0094E" w14:paraId="6F9275B0" w14:textId="77777777" w:rsidTr="007D0235">
        <w:sdt>
          <w:sdtPr>
            <w:rPr>
              <w:rFonts w:ascii="Segoe UI Symbol" w:hAnsi="Segoe UI Symbol" w:cs="Segoe UI Symbol"/>
              <w:sz w:val="20"/>
              <w:szCs w:val="20"/>
            </w:rPr>
            <w:id w:val="-1696765498"/>
            <w14:checkbox>
              <w14:checked w14:val="0"/>
              <w14:checkedState w14:val="2612" w14:font="MS Gothic"/>
              <w14:uncheckedState w14:val="2610" w14:font="MS Gothic"/>
            </w14:checkbox>
          </w:sdtPr>
          <w:sdtEndPr/>
          <w:sdtContent>
            <w:tc>
              <w:tcPr>
                <w:tcW w:w="764" w:type="dxa"/>
                <w:vAlign w:val="bottom"/>
              </w:tcPr>
              <w:p w14:paraId="0C990071" w14:textId="18D4E214"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64B2B6C1" w14:textId="15BA1FA2"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SPP20058</w:t>
            </w:r>
          </w:p>
        </w:tc>
        <w:tc>
          <w:tcPr>
            <w:tcW w:w="4245" w:type="dxa"/>
            <w:vAlign w:val="bottom"/>
          </w:tcPr>
          <w:p w14:paraId="371A03CC"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Prep and Pull from Inventory</w:t>
            </w:r>
          </w:p>
        </w:tc>
        <w:tc>
          <w:tcPr>
            <w:tcW w:w="647" w:type="dxa"/>
            <w:vAlign w:val="bottom"/>
          </w:tcPr>
          <w:p w14:paraId="7C108258"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206576FC" w14:textId="77777777" w:rsidR="00B546FC" w:rsidRPr="00D0094E" w:rsidRDefault="00B546FC" w:rsidP="00B546FC">
            <w:pPr>
              <w:pStyle w:val="ListParagraph"/>
              <w:ind w:left="0"/>
              <w:contextualSpacing w:val="0"/>
              <w:rPr>
                <w:sz w:val="20"/>
                <w:szCs w:val="20"/>
              </w:rPr>
            </w:pPr>
          </w:p>
        </w:tc>
      </w:tr>
      <w:tr w:rsidR="00B546FC" w:rsidRPr="00D0094E" w14:paraId="16E927EA" w14:textId="77777777" w:rsidTr="007D0235">
        <w:sdt>
          <w:sdtPr>
            <w:rPr>
              <w:rFonts w:ascii="Segoe UI Symbol" w:hAnsi="Segoe UI Symbol" w:cs="Segoe UI Symbol"/>
              <w:sz w:val="20"/>
              <w:szCs w:val="20"/>
            </w:rPr>
            <w:id w:val="423075108"/>
            <w14:checkbox>
              <w14:checked w14:val="0"/>
              <w14:checkedState w14:val="2612" w14:font="MS Gothic"/>
              <w14:uncheckedState w14:val="2610" w14:font="MS Gothic"/>
            </w14:checkbox>
          </w:sdtPr>
          <w:sdtEndPr/>
          <w:sdtContent>
            <w:tc>
              <w:tcPr>
                <w:tcW w:w="764" w:type="dxa"/>
                <w:vAlign w:val="bottom"/>
              </w:tcPr>
              <w:p w14:paraId="60B9E077" w14:textId="6819C130"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55E51510" w14:textId="0ED483BE"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SPP20012</w:t>
            </w:r>
          </w:p>
        </w:tc>
        <w:tc>
          <w:tcPr>
            <w:tcW w:w="4245" w:type="dxa"/>
            <w:vAlign w:val="bottom"/>
          </w:tcPr>
          <w:p w14:paraId="5065ECDD"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Save Clot Serum Sep to New Tube</w:t>
            </w:r>
          </w:p>
        </w:tc>
        <w:tc>
          <w:tcPr>
            <w:tcW w:w="647" w:type="dxa"/>
            <w:vAlign w:val="bottom"/>
          </w:tcPr>
          <w:p w14:paraId="713CC342"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431BA72C" w14:textId="77777777" w:rsidR="00B546FC" w:rsidRPr="00D0094E" w:rsidRDefault="00B546FC" w:rsidP="00B546FC">
            <w:pPr>
              <w:pStyle w:val="ListParagraph"/>
              <w:ind w:left="0"/>
              <w:contextualSpacing w:val="0"/>
              <w:rPr>
                <w:sz w:val="20"/>
                <w:szCs w:val="20"/>
              </w:rPr>
            </w:pPr>
          </w:p>
        </w:tc>
      </w:tr>
      <w:tr w:rsidR="00B546FC" w:rsidRPr="00D0094E" w14:paraId="15A33F96" w14:textId="77777777" w:rsidTr="007D0235">
        <w:sdt>
          <w:sdtPr>
            <w:rPr>
              <w:rFonts w:ascii="Segoe UI Symbol" w:hAnsi="Segoe UI Symbol" w:cs="Segoe UI Symbol"/>
              <w:sz w:val="20"/>
              <w:szCs w:val="20"/>
            </w:rPr>
            <w:id w:val="1586890164"/>
            <w14:checkbox>
              <w14:checked w14:val="0"/>
              <w14:checkedState w14:val="2612" w14:font="MS Gothic"/>
              <w14:uncheckedState w14:val="2610" w14:font="MS Gothic"/>
            </w14:checkbox>
          </w:sdtPr>
          <w:sdtEndPr/>
          <w:sdtContent>
            <w:tc>
              <w:tcPr>
                <w:tcW w:w="764" w:type="dxa"/>
                <w:vAlign w:val="bottom"/>
              </w:tcPr>
              <w:p w14:paraId="09AD0930" w14:textId="06BB31C4"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4E462D5C" w14:textId="5B20A354"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SPP20053</w:t>
            </w:r>
          </w:p>
        </w:tc>
        <w:tc>
          <w:tcPr>
            <w:tcW w:w="4245" w:type="dxa"/>
            <w:vAlign w:val="bottom"/>
          </w:tcPr>
          <w:p w14:paraId="754701BA"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Shipping - Ambient</w:t>
            </w:r>
          </w:p>
        </w:tc>
        <w:tc>
          <w:tcPr>
            <w:tcW w:w="647" w:type="dxa"/>
            <w:vAlign w:val="bottom"/>
          </w:tcPr>
          <w:p w14:paraId="401A3E92"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49DF4693" w14:textId="77777777" w:rsidR="00B546FC" w:rsidRPr="00D0094E" w:rsidRDefault="00B546FC" w:rsidP="00B546FC">
            <w:pPr>
              <w:pStyle w:val="ListParagraph"/>
              <w:ind w:left="0"/>
              <w:contextualSpacing w:val="0"/>
              <w:rPr>
                <w:sz w:val="20"/>
                <w:szCs w:val="20"/>
              </w:rPr>
            </w:pPr>
          </w:p>
        </w:tc>
      </w:tr>
      <w:tr w:rsidR="00B546FC" w:rsidRPr="00D0094E" w14:paraId="106D4519" w14:textId="77777777" w:rsidTr="007D0235">
        <w:sdt>
          <w:sdtPr>
            <w:rPr>
              <w:rFonts w:ascii="Segoe UI Symbol" w:hAnsi="Segoe UI Symbol" w:cs="Segoe UI Symbol"/>
              <w:sz w:val="20"/>
              <w:szCs w:val="20"/>
            </w:rPr>
            <w:id w:val="-2036270474"/>
            <w14:checkbox>
              <w14:checked w14:val="0"/>
              <w14:checkedState w14:val="2612" w14:font="MS Gothic"/>
              <w14:uncheckedState w14:val="2610" w14:font="MS Gothic"/>
            </w14:checkbox>
          </w:sdtPr>
          <w:sdtEndPr/>
          <w:sdtContent>
            <w:tc>
              <w:tcPr>
                <w:tcW w:w="764" w:type="dxa"/>
                <w:vAlign w:val="bottom"/>
              </w:tcPr>
              <w:p w14:paraId="32CB0A3A" w14:textId="7AB03641"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32541768" w14:textId="7C6D9A09"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SPP20054</w:t>
            </w:r>
          </w:p>
        </w:tc>
        <w:tc>
          <w:tcPr>
            <w:tcW w:w="4245" w:type="dxa"/>
            <w:vAlign w:val="bottom"/>
          </w:tcPr>
          <w:p w14:paraId="5F12BD6E"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Shipping - Dry Ice</w:t>
            </w:r>
          </w:p>
        </w:tc>
        <w:tc>
          <w:tcPr>
            <w:tcW w:w="647" w:type="dxa"/>
            <w:vAlign w:val="bottom"/>
          </w:tcPr>
          <w:p w14:paraId="6CFA1E31"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526539F5" w14:textId="77777777" w:rsidR="00B546FC" w:rsidRPr="00D0094E" w:rsidRDefault="00B546FC" w:rsidP="00B546FC">
            <w:pPr>
              <w:pStyle w:val="ListParagraph"/>
              <w:ind w:left="0"/>
              <w:contextualSpacing w:val="0"/>
              <w:rPr>
                <w:sz w:val="20"/>
                <w:szCs w:val="20"/>
              </w:rPr>
            </w:pPr>
          </w:p>
        </w:tc>
      </w:tr>
      <w:tr w:rsidR="00B546FC" w:rsidRPr="00D0094E" w14:paraId="0633AC94" w14:textId="77777777" w:rsidTr="007D0235">
        <w:sdt>
          <w:sdtPr>
            <w:rPr>
              <w:rFonts w:ascii="Segoe UI Symbol" w:hAnsi="Segoe UI Symbol" w:cs="Segoe UI Symbol"/>
              <w:sz w:val="20"/>
              <w:szCs w:val="20"/>
            </w:rPr>
            <w:id w:val="308755711"/>
            <w14:checkbox>
              <w14:checked w14:val="0"/>
              <w14:checkedState w14:val="2612" w14:font="MS Gothic"/>
              <w14:uncheckedState w14:val="2610" w14:font="MS Gothic"/>
            </w14:checkbox>
          </w:sdtPr>
          <w:sdtEndPr/>
          <w:sdtContent>
            <w:tc>
              <w:tcPr>
                <w:tcW w:w="764" w:type="dxa"/>
                <w:vAlign w:val="bottom"/>
              </w:tcPr>
              <w:p w14:paraId="4B00826F" w14:textId="3027817F"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6D98B88F" w14:textId="14CC6161"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SPP20062</w:t>
            </w:r>
          </w:p>
        </w:tc>
        <w:tc>
          <w:tcPr>
            <w:tcW w:w="4245" w:type="dxa"/>
            <w:vAlign w:val="bottom"/>
          </w:tcPr>
          <w:p w14:paraId="16ED36CB"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Specimen Passthru</w:t>
            </w:r>
          </w:p>
        </w:tc>
        <w:tc>
          <w:tcPr>
            <w:tcW w:w="647" w:type="dxa"/>
            <w:vAlign w:val="bottom"/>
          </w:tcPr>
          <w:p w14:paraId="255BD281"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4EA760A6" w14:textId="77777777" w:rsidR="00B546FC" w:rsidRPr="00D0094E" w:rsidRDefault="00B546FC" w:rsidP="00B546FC">
            <w:pPr>
              <w:pStyle w:val="ListParagraph"/>
              <w:ind w:left="0"/>
              <w:contextualSpacing w:val="0"/>
              <w:rPr>
                <w:sz w:val="20"/>
                <w:szCs w:val="20"/>
              </w:rPr>
            </w:pPr>
          </w:p>
        </w:tc>
      </w:tr>
      <w:tr w:rsidR="00B546FC" w:rsidRPr="00D0094E" w14:paraId="67D19FA2" w14:textId="77777777" w:rsidTr="007D0235">
        <w:sdt>
          <w:sdtPr>
            <w:rPr>
              <w:rFonts w:ascii="Segoe UI Symbol" w:hAnsi="Segoe UI Symbol" w:cs="Segoe UI Symbol"/>
              <w:sz w:val="20"/>
              <w:szCs w:val="20"/>
            </w:rPr>
            <w:id w:val="-833836065"/>
            <w14:checkbox>
              <w14:checked w14:val="0"/>
              <w14:checkedState w14:val="2612" w14:font="MS Gothic"/>
              <w14:uncheckedState w14:val="2610" w14:font="MS Gothic"/>
            </w14:checkbox>
          </w:sdtPr>
          <w:sdtEndPr/>
          <w:sdtContent>
            <w:tc>
              <w:tcPr>
                <w:tcW w:w="764" w:type="dxa"/>
                <w:vAlign w:val="bottom"/>
              </w:tcPr>
              <w:p w14:paraId="07706F4E" w14:textId="770C8D30"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7F6AA606" w14:textId="14BFA20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SPP20061</w:t>
            </w:r>
          </w:p>
        </w:tc>
        <w:tc>
          <w:tcPr>
            <w:tcW w:w="4245" w:type="dxa"/>
            <w:vAlign w:val="bottom"/>
          </w:tcPr>
          <w:p w14:paraId="39703834"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Stool Aliquoting 1-7 vials</w:t>
            </w:r>
          </w:p>
        </w:tc>
        <w:tc>
          <w:tcPr>
            <w:tcW w:w="647" w:type="dxa"/>
            <w:vAlign w:val="bottom"/>
          </w:tcPr>
          <w:p w14:paraId="2128FED4"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3CC4DFFC" w14:textId="77777777" w:rsidR="00B546FC" w:rsidRPr="00D0094E" w:rsidRDefault="00B546FC" w:rsidP="00B546FC">
            <w:pPr>
              <w:pStyle w:val="ListParagraph"/>
              <w:ind w:left="0"/>
              <w:contextualSpacing w:val="0"/>
              <w:rPr>
                <w:sz w:val="20"/>
                <w:szCs w:val="20"/>
              </w:rPr>
            </w:pPr>
          </w:p>
        </w:tc>
      </w:tr>
      <w:tr w:rsidR="00B546FC" w:rsidRPr="00D0094E" w14:paraId="0D87F0A6" w14:textId="77777777" w:rsidTr="007D0235">
        <w:sdt>
          <w:sdtPr>
            <w:rPr>
              <w:rFonts w:ascii="Segoe UI Symbol" w:hAnsi="Segoe UI Symbol" w:cs="Segoe UI Symbol"/>
              <w:sz w:val="20"/>
              <w:szCs w:val="20"/>
            </w:rPr>
            <w:id w:val="-1019161775"/>
            <w14:checkbox>
              <w14:checked w14:val="0"/>
              <w14:checkedState w14:val="2612" w14:font="MS Gothic"/>
              <w14:uncheckedState w14:val="2610" w14:font="MS Gothic"/>
            </w14:checkbox>
          </w:sdtPr>
          <w:sdtEndPr/>
          <w:sdtContent>
            <w:tc>
              <w:tcPr>
                <w:tcW w:w="764" w:type="dxa"/>
                <w:vAlign w:val="bottom"/>
              </w:tcPr>
              <w:p w14:paraId="6FE608ED" w14:textId="19388B53"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66F16EB2" w14:textId="1E966CBB"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SPP20032</w:t>
            </w:r>
          </w:p>
        </w:tc>
        <w:tc>
          <w:tcPr>
            <w:tcW w:w="4245" w:type="dxa"/>
            <w:vAlign w:val="bottom"/>
          </w:tcPr>
          <w:p w14:paraId="57309394"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Swab processing</w:t>
            </w:r>
          </w:p>
        </w:tc>
        <w:tc>
          <w:tcPr>
            <w:tcW w:w="647" w:type="dxa"/>
            <w:vAlign w:val="bottom"/>
          </w:tcPr>
          <w:p w14:paraId="7D9A8AB3"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2CC7F17C" w14:textId="77777777" w:rsidR="00B546FC" w:rsidRPr="00D0094E" w:rsidRDefault="00B546FC" w:rsidP="00B546FC">
            <w:pPr>
              <w:pStyle w:val="ListParagraph"/>
              <w:ind w:left="0"/>
              <w:contextualSpacing w:val="0"/>
              <w:rPr>
                <w:sz w:val="20"/>
                <w:szCs w:val="20"/>
              </w:rPr>
            </w:pPr>
          </w:p>
        </w:tc>
      </w:tr>
      <w:tr w:rsidR="00B546FC" w:rsidRPr="00D0094E" w14:paraId="1D897A3F" w14:textId="77777777" w:rsidTr="007D0235">
        <w:sdt>
          <w:sdtPr>
            <w:rPr>
              <w:rFonts w:ascii="Segoe UI Symbol" w:hAnsi="Segoe UI Symbol" w:cs="Segoe UI Symbol"/>
              <w:sz w:val="20"/>
              <w:szCs w:val="20"/>
            </w:rPr>
            <w:id w:val="-531949610"/>
            <w14:checkbox>
              <w14:checked w14:val="0"/>
              <w14:checkedState w14:val="2612" w14:font="MS Gothic"/>
              <w14:uncheckedState w14:val="2610" w14:font="MS Gothic"/>
            </w14:checkbox>
          </w:sdtPr>
          <w:sdtEndPr/>
          <w:sdtContent>
            <w:tc>
              <w:tcPr>
                <w:tcW w:w="764" w:type="dxa"/>
                <w:vAlign w:val="bottom"/>
              </w:tcPr>
              <w:p w14:paraId="3327D889" w14:textId="64E0ACB5"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1AAADD82" w14:textId="2AAD4963"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SPP20052</w:t>
            </w:r>
          </w:p>
        </w:tc>
        <w:tc>
          <w:tcPr>
            <w:tcW w:w="4245" w:type="dxa"/>
            <w:vAlign w:val="bottom"/>
          </w:tcPr>
          <w:p w14:paraId="2800809F"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Technical Services</w:t>
            </w:r>
          </w:p>
        </w:tc>
        <w:tc>
          <w:tcPr>
            <w:tcW w:w="647" w:type="dxa"/>
            <w:vAlign w:val="bottom"/>
          </w:tcPr>
          <w:p w14:paraId="365316AC"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HR</w:t>
            </w:r>
          </w:p>
        </w:tc>
        <w:tc>
          <w:tcPr>
            <w:tcW w:w="3029" w:type="dxa"/>
            <w:vAlign w:val="bottom"/>
          </w:tcPr>
          <w:p w14:paraId="2C99A631" w14:textId="77777777" w:rsidR="00B546FC" w:rsidRPr="00D0094E" w:rsidRDefault="00B546FC" w:rsidP="00B546FC">
            <w:pPr>
              <w:pStyle w:val="ListParagraph"/>
              <w:ind w:left="0"/>
              <w:contextualSpacing w:val="0"/>
              <w:rPr>
                <w:sz w:val="20"/>
                <w:szCs w:val="20"/>
              </w:rPr>
            </w:pPr>
          </w:p>
        </w:tc>
      </w:tr>
      <w:tr w:rsidR="00B546FC" w:rsidRPr="00D0094E" w14:paraId="2853B424" w14:textId="77777777" w:rsidTr="007D0235">
        <w:sdt>
          <w:sdtPr>
            <w:rPr>
              <w:rFonts w:ascii="Segoe UI Symbol" w:hAnsi="Segoe UI Symbol" w:cs="Segoe UI Symbol"/>
              <w:sz w:val="20"/>
              <w:szCs w:val="20"/>
            </w:rPr>
            <w:id w:val="-1602101665"/>
            <w14:checkbox>
              <w14:checked w14:val="0"/>
              <w14:checkedState w14:val="2612" w14:font="MS Gothic"/>
              <w14:uncheckedState w14:val="2610" w14:font="MS Gothic"/>
            </w14:checkbox>
          </w:sdtPr>
          <w:sdtEndPr/>
          <w:sdtContent>
            <w:tc>
              <w:tcPr>
                <w:tcW w:w="764" w:type="dxa"/>
                <w:vAlign w:val="bottom"/>
              </w:tcPr>
              <w:p w14:paraId="3E239190" w14:textId="1FF30E14"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75941082" w14:textId="7525372A"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SPR20014</w:t>
            </w:r>
          </w:p>
        </w:tc>
        <w:tc>
          <w:tcPr>
            <w:tcW w:w="4245" w:type="dxa"/>
            <w:vAlign w:val="bottom"/>
          </w:tcPr>
          <w:p w14:paraId="4C4A4B34"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Additive post-collection</w:t>
            </w:r>
          </w:p>
        </w:tc>
        <w:tc>
          <w:tcPr>
            <w:tcW w:w="647" w:type="dxa"/>
            <w:vAlign w:val="bottom"/>
          </w:tcPr>
          <w:p w14:paraId="5933ED05"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3818BE92" w14:textId="77777777" w:rsidR="00B546FC" w:rsidRPr="00D0094E" w:rsidRDefault="00B546FC" w:rsidP="00B546FC">
            <w:pPr>
              <w:pStyle w:val="ListParagraph"/>
              <w:ind w:left="0"/>
              <w:contextualSpacing w:val="0"/>
              <w:rPr>
                <w:sz w:val="20"/>
                <w:szCs w:val="20"/>
              </w:rPr>
            </w:pPr>
          </w:p>
        </w:tc>
      </w:tr>
      <w:tr w:rsidR="00B546FC" w:rsidRPr="00D0094E" w14:paraId="6DD513F5" w14:textId="77777777" w:rsidTr="007D0235">
        <w:sdt>
          <w:sdtPr>
            <w:rPr>
              <w:rFonts w:ascii="Segoe UI Symbol" w:hAnsi="Segoe UI Symbol" w:cs="Segoe UI Symbol"/>
              <w:sz w:val="20"/>
              <w:szCs w:val="20"/>
            </w:rPr>
            <w:id w:val="-2146958709"/>
            <w14:checkbox>
              <w14:checked w14:val="0"/>
              <w14:checkedState w14:val="2612" w14:font="MS Gothic"/>
              <w14:uncheckedState w14:val="2610" w14:font="MS Gothic"/>
            </w14:checkbox>
          </w:sdtPr>
          <w:sdtEndPr/>
          <w:sdtContent>
            <w:tc>
              <w:tcPr>
                <w:tcW w:w="764" w:type="dxa"/>
                <w:vAlign w:val="bottom"/>
              </w:tcPr>
              <w:p w14:paraId="2E329F66" w14:textId="6BC2058A"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6719C91F" w14:textId="49CE3D5B"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SPP20060</w:t>
            </w:r>
          </w:p>
        </w:tc>
        <w:tc>
          <w:tcPr>
            <w:tcW w:w="4245" w:type="dxa"/>
            <w:vAlign w:val="bottom"/>
          </w:tcPr>
          <w:p w14:paraId="63458586"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Additive pre-collection</w:t>
            </w:r>
          </w:p>
        </w:tc>
        <w:tc>
          <w:tcPr>
            <w:tcW w:w="647" w:type="dxa"/>
            <w:vAlign w:val="bottom"/>
          </w:tcPr>
          <w:p w14:paraId="7D2048A8"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5A905336" w14:textId="77777777" w:rsidR="00B546FC" w:rsidRPr="00D0094E" w:rsidRDefault="00B546FC" w:rsidP="00B546FC">
            <w:pPr>
              <w:pStyle w:val="ListParagraph"/>
              <w:ind w:left="0"/>
              <w:contextualSpacing w:val="0"/>
              <w:rPr>
                <w:sz w:val="20"/>
                <w:szCs w:val="20"/>
              </w:rPr>
            </w:pPr>
          </w:p>
        </w:tc>
      </w:tr>
      <w:tr w:rsidR="00B546FC" w:rsidRPr="00D0094E" w14:paraId="2EAF2125" w14:textId="77777777" w:rsidTr="007D0235">
        <w:sdt>
          <w:sdtPr>
            <w:rPr>
              <w:rFonts w:ascii="Segoe UI Symbol" w:hAnsi="Segoe UI Symbol" w:cs="Segoe UI Symbol"/>
              <w:sz w:val="20"/>
              <w:szCs w:val="20"/>
            </w:rPr>
            <w:id w:val="284634509"/>
            <w14:checkbox>
              <w14:checked w14:val="0"/>
              <w14:checkedState w14:val="2612" w14:font="MS Gothic"/>
              <w14:uncheckedState w14:val="2610" w14:font="MS Gothic"/>
            </w14:checkbox>
          </w:sdtPr>
          <w:sdtEndPr/>
          <w:sdtContent>
            <w:tc>
              <w:tcPr>
                <w:tcW w:w="764" w:type="dxa"/>
                <w:vAlign w:val="bottom"/>
              </w:tcPr>
              <w:p w14:paraId="226B99F0" w14:textId="5FA66683"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14FD5073" w14:textId="1D917EAF"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SPP20041</w:t>
            </w:r>
          </w:p>
        </w:tc>
        <w:tc>
          <w:tcPr>
            <w:tcW w:w="4245" w:type="dxa"/>
            <w:vAlign w:val="bottom"/>
          </w:tcPr>
          <w:p w14:paraId="55041176"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Urine Measure/Aliquot 1-7 vials</w:t>
            </w:r>
          </w:p>
        </w:tc>
        <w:tc>
          <w:tcPr>
            <w:tcW w:w="647" w:type="dxa"/>
            <w:vAlign w:val="bottom"/>
          </w:tcPr>
          <w:p w14:paraId="181EB2DD"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6CC07756" w14:textId="77777777" w:rsidR="00B546FC" w:rsidRPr="00D0094E" w:rsidRDefault="00B546FC" w:rsidP="00B546FC">
            <w:pPr>
              <w:pStyle w:val="ListParagraph"/>
              <w:ind w:left="0"/>
              <w:contextualSpacing w:val="0"/>
              <w:rPr>
                <w:sz w:val="20"/>
                <w:szCs w:val="20"/>
              </w:rPr>
            </w:pPr>
          </w:p>
        </w:tc>
      </w:tr>
      <w:tr w:rsidR="00B546FC" w:rsidRPr="00D0094E" w14:paraId="4434E9D8" w14:textId="77777777" w:rsidTr="007D0235">
        <w:sdt>
          <w:sdtPr>
            <w:rPr>
              <w:rFonts w:ascii="Segoe UI Symbol" w:hAnsi="Segoe UI Symbol" w:cs="Segoe UI Symbol"/>
              <w:sz w:val="20"/>
              <w:szCs w:val="20"/>
            </w:rPr>
            <w:id w:val="-1419475715"/>
            <w14:checkbox>
              <w14:checked w14:val="0"/>
              <w14:checkedState w14:val="2612" w14:font="MS Gothic"/>
              <w14:uncheckedState w14:val="2610" w14:font="MS Gothic"/>
            </w14:checkbox>
          </w:sdtPr>
          <w:sdtEndPr/>
          <w:sdtContent>
            <w:tc>
              <w:tcPr>
                <w:tcW w:w="764" w:type="dxa"/>
                <w:vAlign w:val="bottom"/>
              </w:tcPr>
              <w:p w14:paraId="0F974882" w14:textId="13FED518"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39C56251" w14:textId="6340E448"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SPP20057</w:t>
            </w:r>
          </w:p>
        </w:tc>
        <w:tc>
          <w:tcPr>
            <w:tcW w:w="4245" w:type="dxa"/>
            <w:vAlign w:val="bottom"/>
          </w:tcPr>
          <w:p w14:paraId="64599504"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CPT spin</w:t>
            </w:r>
          </w:p>
        </w:tc>
        <w:tc>
          <w:tcPr>
            <w:tcW w:w="647" w:type="dxa"/>
            <w:vAlign w:val="bottom"/>
          </w:tcPr>
          <w:p w14:paraId="5BB6A141"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08551C8C" w14:textId="77777777" w:rsidR="00B546FC" w:rsidRPr="00D0094E" w:rsidRDefault="00B546FC" w:rsidP="00B546FC">
            <w:pPr>
              <w:pStyle w:val="ListParagraph"/>
              <w:ind w:left="0"/>
              <w:contextualSpacing w:val="0"/>
              <w:rPr>
                <w:sz w:val="20"/>
                <w:szCs w:val="20"/>
              </w:rPr>
            </w:pPr>
          </w:p>
        </w:tc>
      </w:tr>
      <w:tr w:rsidR="00B546FC" w:rsidRPr="00D0094E" w14:paraId="42D79AB1" w14:textId="77777777" w:rsidTr="007D0235">
        <w:sdt>
          <w:sdtPr>
            <w:rPr>
              <w:rFonts w:ascii="Segoe UI Symbol" w:hAnsi="Segoe UI Symbol" w:cs="Segoe UI Symbol"/>
              <w:sz w:val="20"/>
              <w:szCs w:val="20"/>
            </w:rPr>
            <w:id w:val="950823777"/>
            <w14:checkbox>
              <w14:checked w14:val="0"/>
              <w14:checkedState w14:val="2612" w14:font="MS Gothic"/>
              <w14:uncheckedState w14:val="2610" w14:font="MS Gothic"/>
            </w14:checkbox>
          </w:sdtPr>
          <w:sdtEndPr/>
          <w:sdtContent>
            <w:tc>
              <w:tcPr>
                <w:tcW w:w="764" w:type="dxa"/>
                <w:vAlign w:val="bottom"/>
              </w:tcPr>
              <w:p w14:paraId="3CFBEC25" w14:textId="6686D881"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279F17C4" w14:textId="67BAFDE0"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SPP20071</w:t>
            </w:r>
          </w:p>
        </w:tc>
        <w:tc>
          <w:tcPr>
            <w:tcW w:w="4245" w:type="dxa"/>
            <w:vAlign w:val="bottom"/>
          </w:tcPr>
          <w:p w14:paraId="1D5F8941"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CPT spin and aliquot</w:t>
            </w:r>
          </w:p>
        </w:tc>
        <w:tc>
          <w:tcPr>
            <w:tcW w:w="647" w:type="dxa"/>
            <w:vAlign w:val="bottom"/>
          </w:tcPr>
          <w:p w14:paraId="75214E4A"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19C55842" w14:textId="77777777" w:rsidR="00B546FC" w:rsidRPr="00D0094E" w:rsidRDefault="00B546FC" w:rsidP="00B546FC">
            <w:pPr>
              <w:pStyle w:val="ListParagraph"/>
              <w:ind w:left="0"/>
              <w:contextualSpacing w:val="0"/>
              <w:rPr>
                <w:sz w:val="20"/>
                <w:szCs w:val="20"/>
              </w:rPr>
            </w:pPr>
          </w:p>
        </w:tc>
      </w:tr>
      <w:tr w:rsidR="00B546FC" w:rsidRPr="00D0094E" w14:paraId="6CDAE1BD" w14:textId="77777777" w:rsidTr="007D0235">
        <w:sdt>
          <w:sdtPr>
            <w:rPr>
              <w:rFonts w:ascii="Segoe UI Symbol" w:hAnsi="Segoe UI Symbol" w:cs="Segoe UI Symbol"/>
              <w:sz w:val="20"/>
              <w:szCs w:val="20"/>
            </w:rPr>
            <w:id w:val="-290292271"/>
            <w14:checkbox>
              <w14:checked w14:val="0"/>
              <w14:checkedState w14:val="2612" w14:font="MS Gothic"/>
              <w14:uncheckedState w14:val="2610" w14:font="MS Gothic"/>
            </w14:checkbox>
          </w:sdtPr>
          <w:sdtEndPr/>
          <w:sdtContent>
            <w:tc>
              <w:tcPr>
                <w:tcW w:w="764" w:type="dxa"/>
                <w:vAlign w:val="bottom"/>
              </w:tcPr>
              <w:p w14:paraId="64565369" w14:textId="043DED6F"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5ECADE8D" w14:textId="232AF419"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SPP20070</w:t>
            </w:r>
          </w:p>
        </w:tc>
        <w:tc>
          <w:tcPr>
            <w:tcW w:w="4245" w:type="dxa"/>
            <w:vAlign w:val="bottom"/>
          </w:tcPr>
          <w:p w14:paraId="27C8A748"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Ficoll, each add'l tube</w:t>
            </w:r>
          </w:p>
        </w:tc>
        <w:tc>
          <w:tcPr>
            <w:tcW w:w="647" w:type="dxa"/>
            <w:vAlign w:val="bottom"/>
          </w:tcPr>
          <w:p w14:paraId="57C649C0"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6D08275C" w14:textId="77777777" w:rsidR="00B546FC" w:rsidRPr="00D0094E" w:rsidRDefault="00B546FC" w:rsidP="00B546FC">
            <w:pPr>
              <w:pStyle w:val="ListParagraph"/>
              <w:ind w:left="0"/>
              <w:contextualSpacing w:val="0"/>
              <w:rPr>
                <w:sz w:val="20"/>
                <w:szCs w:val="20"/>
              </w:rPr>
            </w:pPr>
          </w:p>
        </w:tc>
      </w:tr>
      <w:tr w:rsidR="00B546FC" w:rsidRPr="00D0094E" w14:paraId="71B0DF38" w14:textId="77777777" w:rsidTr="007D0235">
        <w:sdt>
          <w:sdtPr>
            <w:rPr>
              <w:rFonts w:ascii="Segoe UI Symbol" w:hAnsi="Segoe UI Symbol" w:cs="Segoe UI Symbol"/>
              <w:sz w:val="20"/>
              <w:szCs w:val="20"/>
            </w:rPr>
            <w:id w:val="1583882572"/>
            <w14:checkbox>
              <w14:checked w14:val="0"/>
              <w14:checkedState w14:val="2612" w14:font="MS Gothic"/>
              <w14:uncheckedState w14:val="2610" w14:font="MS Gothic"/>
            </w14:checkbox>
          </w:sdtPr>
          <w:sdtEndPr/>
          <w:sdtContent>
            <w:tc>
              <w:tcPr>
                <w:tcW w:w="764" w:type="dxa"/>
                <w:vAlign w:val="bottom"/>
              </w:tcPr>
              <w:p w14:paraId="24131077" w14:textId="4F2140A5"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0A6B6200" w14:textId="445D4A26"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SPP20027</w:t>
            </w:r>
          </w:p>
        </w:tc>
        <w:tc>
          <w:tcPr>
            <w:tcW w:w="4245" w:type="dxa"/>
            <w:vAlign w:val="bottom"/>
          </w:tcPr>
          <w:p w14:paraId="549B5963"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Ficoll, first tube</w:t>
            </w:r>
          </w:p>
        </w:tc>
        <w:tc>
          <w:tcPr>
            <w:tcW w:w="647" w:type="dxa"/>
            <w:vAlign w:val="bottom"/>
          </w:tcPr>
          <w:p w14:paraId="66C11E6D"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19B93848" w14:textId="77777777" w:rsidR="00B546FC" w:rsidRPr="00D0094E" w:rsidRDefault="00B546FC" w:rsidP="00B546FC">
            <w:pPr>
              <w:pStyle w:val="ListParagraph"/>
              <w:ind w:left="0"/>
              <w:contextualSpacing w:val="0"/>
              <w:rPr>
                <w:sz w:val="20"/>
                <w:szCs w:val="20"/>
              </w:rPr>
            </w:pPr>
          </w:p>
        </w:tc>
      </w:tr>
      <w:tr w:rsidR="00B546FC" w:rsidRPr="00D0094E" w14:paraId="20774794" w14:textId="77777777" w:rsidTr="007D0235">
        <w:sdt>
          <w:sdtPr>
            <w:rPr>
              <w:rFonts w:ascii="Segoe UI Symbol" w:hAnsi="Segoe UI Symbol" w:cs="Segoe UI Symbol"/>
              <w:sz w:val="20"/>
              <w:szCs w:val="20"/>
            </w:rPr>
            <w:id w:val="-185760596"/>
            <w14:checkbox>
              <w14:checked w14:val="0"/>
              <w14:checkedState w14:val="2612" w14:font="MS Gothic"/>
              <w14:uncheckedState w14:val="2610" w14:font="MS Gothic"/>
            </w14:checkbox>
          </w:sdtPr>
          <w:sdtEndPr/>
          <w:sdtContent>
            <w:tc>
              <w:tcPr>
                <w:tcW w:w="764" w:type="dxa"/>
                <w:vAlign w:val="bottom"/>
              </w:tcPr>
              <w:p w14:paraId="297068F9" w14:textId="1227A912"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5877D539" w14:textId="75BE151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SPP20026</w:t>
            </w:r>
          </w:p>
        </w:tc>
        <w:tc>
          <w:tcPr>
            <w:tcW w:w="4245" w:type="dxa"/>
            <w:vAlign w:val="bottom"/>
          </w:tcPr>
          <w:p w14:paraId="083BD177"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Lyse RBC Save WBC</w:t>
            </w:r>
          </w:p>
        </w:tc>
        <w:tc>
          <w:tcPr>
            <w:tcW w:w="647" w:type="dxa"/>
            <w:vAlign w:val="bottom"/>
          </w:tcPr>
          <w:p w14:paraId="79DF68F7"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0ACAC86A" w14:textId="77777777" w:rsidR="00B546FC" w:rsidRPr="00D0094E" w:rsidRDefault="00B546FC" w:rsidP="00B546FC">
            <w:pPr>
              <w:pStyle w:val="ListParagraph"/>
              <w:ind w:left="0"/>
              <w:contextualSpacing w:val="0"/>
              <w:rPr>
                <w:sz w:val="20"/>
                <w:szCs w:val="20"/>
              </w:rPr>
            </w:pPr>
          </w:p>
        </w:tc>
      </w:tr>
      <w:tr w:rsidR="00B546FC" w:rsidRPr="00D0094E" w14:paraId="4820E9A0" w14:textId="77777777" w:rsidTr="007D0235">
        <w:sdt>
          <w:sdtPr>
            <w:rPr>
              <w:rFonts w:ascii="Segoe UI Symbol" w:hAnsi="Segoe UI Symbol" w:cs="Segoe UI Symbol"/>
              <w:sz w:val="20"/>
              <w:szCs w:val="20"/>
            </w:rPr>
            <w:id w:val="-1201702110"/>
            <w14:checkbox>
              <w14:checked w14:val="0"/>
              <w14:checkedState w14:val="2612" w14:font="MS Gothic"/>
              <w14:uncheckedState w14:val="2610" w14:font="MS Gothic"/>
            </w14:checkbox>
          </w:sdtPr>
          <w:sdtEndPr/>
          <w:sdtContent>
            <w:tc>
              <w:tcPr>
                <w:tcW w:w="764" w:type="dxa"/>
                <w:vAlign w:val="bottom"/>
              </w:tcPr>
              <w:p w14:paraId="1B01ADAB" w14:textId="138EC1BE"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2A7035BD" w14:textId="5456E03B"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SPP20021</w:t>
            </w:r>
          </w:p>
        </w:tc>
        <w:tc>
          <w:tcPr>
            <w:tcW w:w="4245" w:type="dxa"/>
            <w:vAlign w:val="bottom"/>
          </w:tcPr>
          <w:p w14:paraId="2DCA6B7A"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Plasma 1-7 aliquots, Lyse RBC, Save WBC</w:t>
            </w:r>
          </w:p>
        </w:tc>
        <w:tc>
          <w:tcPr>
            <w:tcW w:w="647" w:type="dxa"/>
            <w:vAlign w:val="bottom"/>
          </w:tcPr>
          <w:p w14:paraId="4989FCAA"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4DAEDB53" w14:textId="77777777" w:rsidR="00B546FC" w:rsidRPr="00D0094E" w:rsidRDefault="00B546FC" w:rsidP="00B546FC">
            <w:pPr>
              <w:pStyle w:val="ListParagraph"/>
              <w:ind w:left="0"/>
              <w:contextualSpacing w:val="0"/>
              <w:rPr>
                <w:sz w:val="20"/>
                <w:szCs w:val="20"/>
              </w:rPr>
            </w:pPr>
          </w:p>
        </w:tc>
      </w:tr>
      <w:tr w:rsidR="00B546FC" w:rsidRPr="00D0094E" w14:paraId="474B3B57" w14:textId="77777777" w:rsidTr="007D0235">
        <w:sdt>
          <w:sdtPr>
            <w:rPr>
              <w:rFonts w:ascii="Segoe UI Symbol" w:hAnsi="Segoe UI Symbol" w:cs="Segoe UI Symbol"/>
              <w:sz w:val="20"/>
              <w:szCs w:val="20"/>
            </w:rPr>
            <w:id w:val="-1454012464"/>
            <w14:checkbox>
              <w14:checked w14:val="0"/>
              <w14:checkedState w14:val="2612" w14:font="MS Gothic"/>
              <w14:uncheckedState w14:val="2610" w14:font="MS Gothic"/>
            </w14:checkbox>
          </w:sdtPr>
          <w:sdtEndPr/>
          <w:sdtContent>
            <w:tc>
              <w:tcPr>
                <w:tcW w:w="764" w:type="dxa"/>
                <w:vAlign w:val="bottom"/>
              </w:tcPr>
              <w:p w14:paraId="31AF7D3C" w14:textId="4B4323D2"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34644608" w14:textId="24AC696D"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SPP20022</w:t>
            </w:r>
          </w:p>
        </w:tc>
        <w:tc>
          <w:tcPr>
            <w:tcW w:w="4245" w:type="dxa"/>
            <w:vAlign w:val="bottom"/>
          </w:tcPr>
          <w:p w14:paraId="05DF7594"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Plasma 8+ aliquots, Lyse RBC, Save WBC</w:t>
            </w:r>
          </w:p>
        </w:tc>
        <w:tc>
          <w:tcPr>
            <w:tcW w:w="647" w:type="dxa"/>
            <w:vAlign w:val="bottom"/>
          </w:tcPr>
          <w:p w14:paraId="68AE6BFB"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06716563" w14:textId="77777777" w:rsidR="00B546FC" w:rsidRPr="00D0094E" w:rsidRDefault="00B546FC" w:rsidP="00B546FC">
            <w:pPr>
              <w:pStyle w:val="ListParagraph"/>
              <w:ind w:left="0"/>
              <w:contextualSpacing w:val="0"/>
              <w:rPr>
                <w:sz w:val="20"/>
                <w:szCs w:val="20"/>
              </w:rPr>
            </w:pPr>
          </w:p>
        </w:tc>
      </w:tr>
      <w:tr w:rsidR="00B546FC" w:rsidRPr="00D0094E" w14:paraId="6F558F22" w14:textId="77777777" w:rsidTr="007D0235">
        <w:sdt>
          <w:sdtPr>
            <w:rPr>
              <w:rFonts w:ascii="Segoe UI Symbol" w:hAnsi="Segoe UI Symbol" w:cs="Segoe UI Symbol"/>
              <w:sz w:val="20"/>
              <w:szCs w:val="20"/>
            </w:rPr>
            <w:id w:val="1945960526"/>
            <w14:checkbox>
              <w14:checked w14:val="0"/>
              <w14:checkedState w14:val="2612" w14:font="MS Gothic"/>
              <w14:uncheckedState w14:val="2610" w14:font="MS Gothic"/>
            </w14:checkbox>
          </w:sdtPr>
          <w:sdtEndPr/>
          <w:sdtContent>
            <w:tc>
              <w:tcPr>
                <w:tcW w:w="764" w:type="dxa"/>
                <w:vAlign w:val="bottom"/>
              </w:tcPr>
              <w:p w14:paraId="2C30512C" w14:textId="77DE1E70"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54A6D349" w14:textId="3022FD15"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SPP20001</w:t>
            </w:r>
          </w:p>
        </w:tc>
        <w:tc>
          <w:tcPr>
            <w:tcW w:w="4245" w:type="dxa"/>
            <w:vAlign w:val="bottom"/>
          </w:tcPr>
          <w:p w14:paraId="1F046A3E"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Plasma/Serum 1-7 vials 1 spin</w:t>
            </w:r>
          </w:p>
        </w:tc>
        <w:tc>
          <w:tcPr>
            <w:tcW w:w="647" w:type="dxa"/>
            <w:vAlign w:val="bottom"/>
          </w:tcPr>
          <w:p w14:paraId="076C9462"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6B852E7E" w14:textId="77777777" w:rsidR="00B546FC" w:rsidRPr="00D0094E" w:rsidRDefault="00B546FC" w:rsidP="00B546FC">
            <w:pPr>
              <w:pStyle w:val="ListParagraph"/>
              <w:ind w:left="0"/>
              <w:contextualSpacing w:val="0"/>
              <w:rPr>
                <w:sz w:val="20"/>
                <w:szCs w:val="20"/>
              </w:rPr>
            </w:pPr>
          </w:p>
        </w:tc>
      </w:tr>
      <w:tr w:rsidR="00B546FC" w:rsidRPr="00D0094E" w14:paraId="570287B5" w14:textId="77777777" w:rsidTr="007D0235">
        <w:sdt>
          <w:sdtPr>
            <w:rPr>
              <w:rFonts w:ascii="Segoe UI Symbol" w:hAnsi="Segoe UI Symbol" w:cs="Segoe UI Symbol"/>
              <w:sz w:val="20"/>
              <w:szCs w:val="20"/>
            </w:rPr>
            <w:id w:val="-1148509055"/>
            <w14:checkbox>
              <w14:checked w14:val="0"/>
              <w14:checkedState w14:val="2612" w14:font="MS Gothic"/>
              <w14:uncheckedState w14:val="2610" w14:font="MS Gothic"/>
            </w14:checkbox>
          </w:sdtPr>
          <w:sdtEndPr/>
          <w:sdtContent>
            <w:tc>
              <w:tcPr>
                <w:tcW w:w="764" w:type="dxa"/>
                <w:vAlign w:val="bottom"/>
              </w:tcPr>
              <w:p w14:paraId="4060F2D4" w14:textId="59AF1CD7"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62508302" w14:textId="338B6F72"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SPP20002</w:t>
            </w:r>
          </w:p>
        </w:tc>
        <w:tc>
          <w:tcPr>
            <w:tcW w:w="4245" w:type="dxa"/>
            <w:vAlign w:val="bottom"/>
          </w:tcPr>
          <w:p w14:paraId="45BED551"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Plasma/Serum 8+ vials 1 spin</w:t>
            </w:r>
          </w:p>
        </w:tc>
        <w:tc>
          <w:tcPr>
            <w:tcW w:w="647" w:type="dxa"/>
            <w:vAlign w:val="bottom"/>
          </w:tcPr>
          <w:p w14:paraId="450A6C5A"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3BEB9010" w14:textId="77777777" w:rsidR="00B546FC" w:rsidRPr="00D0094E" w:rsidRDefault="00B546FC" w:rsidP="00B546FC">
            <w:pPr>
              <w:pStyle w:val="ListParagraph"/>
              <w:ind w:left="0"/>
              <w:contextualSpacing w:val="0"/>
              <w:rPr>
                <w:sz w:val="20"/>
                <w:szCs w:val="20"/>
              </w:rPr>
            </w:pPr>
          </w:p>
        </w:tc>
      </w:tr>
      <w:tr w:rsidR="00B546FC" w:rsidRPr="00D0094E" w14:paraId="7EF62F2E" w14:textId="77777777" w:rsidTr="007D0235">
        <w:sdt>
          <w:sdtPr>
            <w:rPr>
              <w:rFonts w:ascii="Segoe UI Symbol" w:hAnsi="Segoe UI Symbol" w:cs="Segoe UI Symbol"/>
              <w:sz w:val="20"/>
              <w:szCs w:val="20"/>
            </w:rPr>
            <w:id w:val="-2118894240"/>
            <w14:checkbox>
              <w14:checked w14:val="0"/>
              <w14:checkedState w14:val="2612" w14:font="MS Gothic"/>
              <w14:uncheckedState w14:val="2610" w14:font="MS Gothic"/>
            </w14:checkbox>
          </w:sdtPr>
          <w:sdtEndPr/>
          <w:sdtContent>
            <w:tc>
              <w:tcPr>
                <w:tcW w:w="764" w:type="dxa"/>
                <w:vAlign w:val="bottom"/>
              </w:tcPr>
              <w:p w14:paraId="171D190D" w14:textId="689422FB" w:rsidR="00B546FC" w:rsidRPr="00D0094E" w:rsidRDefault="00B546FC" w:rsidP="00B546FC">
                <w:pPr>
                  <w:pStyle w:val="ListParagraph"/>
                  <w:ind w:left="0"/>
                  <w:contextualSpacing w:val="0"/>
                  <w:jc w:val="center"/>
                  <w:rPr>
                    <w:sz w:val="20"/>
                    <w:szCs w:val="20"/>
                  </w:rPr>
                </w:pPr>
                <w:r w:rsidRPr="00D0094E">
                  <w:rPr>
                    <w:rFonts w:ascii="MS Gothic" w:eastAsia="MS Gothic" w:hAnsi="MS Gothic" w:cs="Segoe UI Symbol" w:hint="eastAsia"/>
                    <w:sz w:val="20"/>
                    <w:szCs w:val="20"/>
                  </w:rPr>
                  <w:t>☐</w:t>
                </w:r>
              </w:p>
            </w:tc>
          </w:sdtContent>
        </w:sdt>
        <w:tc>
          <w:tcPr>
            <w:tcW w:w="1125" w:type="dxa"/>
            <w:vAlign w:val="bottom"/>
          </w:tcPr>
          <w:p w14:paraId="5256C995" w14:textId="21C09F12"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SPP20013</w:t>
            </w:r>
          </w:p>
        </w:tc>
        <w:tc>
          <w:tcPr>
            <w:tcW w:w="4245" w:type="dxa"/>
            <w:vAlign w:val="bottom"/>
          </w:tcPr>
          <w:p w14:paraId="66804C5E"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WB Spot/Streak, up to 2 cards/slides</w:t>
            </w:r>
          </w:p>
        </w:tc>
        <w:tc>
          <w:tcPr>
            <w:tcW w:w="647" w:type="dxa"/>
            <w:vAlign w:val="bottom"/>
          </w:tcPr>
          <w:p w14:paraId="62FE99EC" w14:textId="77777777" w:rsidR="00B546FC" w:rsidRPr="00D0094E" w:rsidRDefault="00B546FC" w:rsidP="00B546FC">
            <w:pPr>
              <w:pStyle w:val="ListParagraph"/>
              <w:ind w:left="0"/>
              <w:contextualSpacing w:val="0"/>
              <w:rPr>
                <w:sz w:val="20"/>
                <w:szCs w:val="20"/>
              </w:rPr>
            </w:pPr>
            <w:r w:rsidRPr="00D0094E">
              <w:rPr>
                <w:rFonts w:ascii="Calibri" w:hAnsi="Calibri" w:cs="Calibri"/>
                <w:sz w:val="20"/>
                <w:szCs w:val="20"/>
              </w:rPr>
              <w:t>EA</w:t>
            </w:r>
          </w:p>
        </w:tc>
        <w:tc>
          <w:tcPr>
            <w:tcW w:w="3029" w:type="dxa"/>
            <w:vAlign w:val="bottom"/>
          </w:tcPr>
          <w:p w14:paraId="5C63E287" w14:textId="77777777" w:rsidR="00B546FC" w:rsidRPr="00D0094E" w:rsidRDefault="00B546FC" w:rsidP="00B546FC">
            <w:pPr>
              <w:pStyle w:val="ListParagraph"/>
              <w:ind w:left="0"/>
              <w:contextualSpacing w:val="0"/>
              <w:rPr>
                <w:sz w:val="20"/>
                <w:szCs w:val="20"/>
              </w:rPr>
            </w:pPr>
          </w:p>
        </w:tc>
      </w:tr>
    </w:tbl>
    <w:p w14:paraId="457CE542" w14:textId="7DF1595C" w:rsidR="007D0235" w:rsidRDefault="007D0235" w:rsidP="007D0235">
      <w:pPr>
        <w:pStyle w:val="ListParagraph"/>
        <w:numPr>
          <w:ilvl w:val="0"/>
          <w:numId w:val="1"/>
        </w:numPr>
        <w:spacing w:before="240"/>
        <w:ind w:left="0" w:hanging="360"/>
        <w:contextualSpacing w:val="0"/>
      </w:pPr>
      <w:r w:rsidRPr="00E30F74">
        <w:rPr>
          <w:b/>
          <w:bCs/>
          <w:noProof/>
        </w:rPr>
        <mc:AlternateContent>
          <mc:Choice Requires="wps">
            <w:drawing>
              <wp:anchor distT="45720" distB="45720" distL="114300" distR="114300" simplePos="0" relativeHeight="251667456" behindDoc="0" locked="0" layoutInCell="1" allowOverlap="1" wp14:anchorId="194B2728" wp14:editId="482ED456">
                <wp:simplePos x="0" y="0"/>
                <wp:positionH relativeFrom="margin">
                  <wp:align>center</wp:align>
                </wp:positionH>
                <wp:positionV relativeFrom="paragraph">
                  <wp:posOffset>947420</wp:posOffset>
                </wp:positionV>
                <wp:extent cx="6305550" cy="3248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248025"/>
                        </a:xfrm>
                        <a:prstGeom prst="rect">
                          <a:avLst/>
                        </a:prstGeom>
                        <a:solidFill>
                          <a:srgbClr val="FFFFFF"/>
                        </a:solidFill>
                        <a:ln w="9525">
                          <a:solidFill>
                            <a:srgbClr val="000000"/>
                          </a:solidFill>
                          <a:miter lim="800000"/>
                          <a:headEnd/>
                          <a:tailEnd/>
                        </a:ln>
                      </wps:spPr>
                      <wps:txbx>
                        <w:txbxContent>
                          <w:p w14:paraId="259E3D12" w14:textId="2337F1B4" w:rsidR="007D0235" w:rsidRPr="004A19C1" w:rsidRDefault="00C46828" w:rsidP="00744277">
                            <w:pPr>
                              <w:pStyle w:val="ListParagraph"/>
                              <w:spacing w:after="0"/>
                              <w:ind w:left="270" w:hanging="270"/>
                              <w:contextualSpacing w:val="0"/>
                              <w:rPr>
                                <w:sz w:val="20"/>
                                <w:szCs w:val="20"/>
                              </w:rPr>
                            </w:pPr>
                            <w:sdt>
                              <w:sdtPr>
                                <w:rPr>
                                  <w:rFonts w:ascii="Segoe UI Symbol" w:hAnsi="Segoe UI Symbol" w:cs="Segoe UI Symbol"/>
                                  <w:sz w:val="20"/>
                                  <w:szCs w:val="20"/>
                                </w:rPr>
                                <w:id w:val="1695964059"/>
                                <w14:checkbox>
                                  <w14:checked w14:val="0"/>
                                  <w14:checkedState w14:val="2612" w14:font="MS Gothic"/>
                                  <w14:uncheckedState w14:val="2610" w14:font="MS Gothic"/>
                                </w14:checkbox>
                              </w:sdtPr>
                              <w:sdtEndPr/>
                              <w:sdtContent>
                                <w:r w:rsidR="001C3DA3">
                                  <w:rPr>
                                    <w:rFonts w:ascii="MS Gothic" w:eastAsia="MS Gothic" w:hAnsi="MS Gothic" w:cs="Segoe UI Symbol" w:hint="eastAsia"/>
                                    <w:sz w:val="20"/>
                                    <w:szCs w:val="20"/>
                                  </w:rPr>
                                  <w:t>☐</w:t>
                                </w:r>
                              </w:sdtContent>
                            </w:sdt>
                            <w:r w:rsidR="004A19C1">
                              <w:rPr>
                                <w:rFonts w:ascii="Segoe UI Symbol" w:hAnsi="Segoe UI Symbol" w:cs="Segoe UI Symbol"/>
                                <w:sz w:val="20"/>
                                <w:szCs w:val="20"/>
                              </w:rPr>
                              <w:t xml:space="preserve"> </w:t>
                            </w:r>
                            <w:r w:rsidR="00F67797">
                              <w:rPr>
                                <w:rFonts w:ascii="Segoe UI Symbol" w:hAnsi="Segoe UI Symbol" w:cs="Segoe UI Symbol"/>
                                <w:sz w:val="20"/>
                                <w:szCs w:val="20"/>
                              </w:rPr>
                              <w:tab/>
                            </w:r>
                            <w:r w:rsidR="004A19C1">
                              <w:t>Study Team to provide processing materials “Kit” to CRSP, including</w:t>
                            </w:r>
                            <w:r w:rsidR="00017F21">
                              <w:t>:</w:t>
                            </w:r>
                          </w:p>
                          <w:p w14:paraId="6592A256" w14:textId="6B1F9296" w:rsidR="004A19C1" w:rsidRPr="004A19C1" w:rsidRDefault="00C46828" w:rsidP="004A19C1">
                            <w:pPr>
                              <w:pStyle w:val="ListParagraph"/>
                              <w:spacing w:after="0"/>
                              <w:contextualSpacing w:val="0"/>
                              <w:rPr>
                                <w:sz w:val="20"/>
                                <w:szCs w:val="20"/>
                              </w:rPr>
                            </w:pPr>
                            <w:sdt>
                              <w:sdtPr>
                                <w:rPr>
                                  <w:rFonts w:ascii="Segoe UI Symbol" w:hAnsi="Segoe UI Symbol" w:cs="Segoe UI Symbol"/>
                                  <w:sz w:val="20"/>
                                  <w:szCs w:val="20"/>
                                </w:rPr>
                                <w:id w:val="-468969847"/>
                                <w14:checkbox>
                                  <w14:checked w14:val="0"/>
                                  <w14:checkedState w14:val="2612" w14:font="MS Gothic"/>
                                  <w14:uncheckedState w14:val="2610" w14:font="MS Gothic"/>
                                </w14:checkbox>
                              </w:sdtPr>
                              <w:sdtEndPr/>
                              <w:sdtContent>
                                <w:r w:rsidR="004A19C1">
                                  <w:rPr>
                                    <w:rFonts w:ascii="MS Gothic" w:eastAsia="MS Gothic" w:hAnsi="MS Gothic" w:cs="Segoe UI Symbol" w:hint="eastAsia"/>
                                    <w:sz w:val="20"/>
                                    <w:szCs w:val="20"/>
                                  </w:rPr>
                                  <w:t>☐</w:t>
                                </w:r>
                              </w:sdtContent>
                            </w:sdt>
                            <w:r w:rsidR="004A19C1">
                              <w:rPr>
                                <w:rFonts w:ascii="Segoe UI Symbol" w:hAnsi="Segoe UI Symbol" w:cs="Segoe UI Symbol"/>
                                <w:sz w:val="20"/>
                                <w:szCs w:val="20"/>
                              </w:rPr>
                              <w:t xml:space="preserve"> </w:t>
                            </w:r>
                            <w:r w:rsidR="004A19C1">
                              <w:t>Tubes</w:t>
                            </w:r>
                          </w:p>
                          <w:p w14:paraId="2514DAC5" w14:textId="425FFE69" w:rsidR="004A19C1" w:rsidRDefault="00C46828" w:rsidP="004A19C1">
                            <w:pPr>
                              <w:spacing w:after="0"/>
                              <w:ind w:left="720"/>
                            </w:pPr>
                            <w:sdt>
                              <w:sdtPr>
                                <w:rPr>
                                  <w:rFonts w:ascii="MS Gothic" w:eastAsia="MS Gothic" w:hAnsi="MS Gothic" w:cs="Segoe UI Symbol"/>
                                  <w:sz w:val="20"/>
                                  <w:szCs w:val="20"/>
                                </w:rPr>
                                <w:id w:val="-1795902729"/>
                                <w14:checkbox>
                                  <w14:checked w14:val="0"/>
                                  <w14:checkedState w14:val="2612" w14:font="MS Gothic"/>
                                  <w14:uncheckedState w14:val="2610" w14:font="MS Gothic"/>
                                </w14:checkbox>
                              </w:sdtPr>
                              <w:sdtEndPr/>
                              <w:sdtContent>
                                <w:r w:rsidR="004A19C1" w:rsidRPr="004A19C1">
                                  <w:rPr>
                                    <w:rFonts w:ascii="MS Gothic" w:eastAsia="MS Gothic" w:hAnsi="MS Gothic" w:cs="Segoe UI Symbol" w:hint="eastAsia"/>
                                    <w:sz w:val="20"/>
                                    <w:szCs w:val="20"/>
                                  </w:rPr>
                                  <w:t>☐</w:t>
                                </w:r>
                              </w:sdtContent>
                            </w:sdt>
                            <w:r w:rsidR="004A19C1" w:rsidRPr="004A19C1">
                              <w:rPr>
                                <w:rFonts w:ascii="Segoe UI Symbol" w:hAnsi="Segoe UI Symbol" w:cs="Segoe UI Symbol"/>
                                <w:sz w:val="20"/>
                                <w:szCs w:val="20"/>
                              </w:rPr>
                              <w:t xml:space="preserve"> </w:t>
                            </w:r>
                            <w:r w:rsidR="004A19C1">
                              <w:rPr>
                                <w:rFonts w:ascii="Segoe UI Symbol" w:hAnsi="Segoe UI Symbol" w:cs="Segoe UI Symbol"/>
                                <w:sz w:val="20"/>
                                <w:szCs w:val="20"/>
                              </w:rPr>
                              <w:t xml:space="preserve">Preprinted </w:t>
                            </w:r>
                            <w:r w:rsidR="004A19C1">
                              <w:t>Labels</w:t>
                            </w:r>
                          </w:p>
                          <w:p w14:paraId="77408350" w14:textId="718B8EA7" w:rsidR="004A19C1" w:rsidRDefault="00C46828" w:rsidP="004A19C1">
                            <w:pPr>
                              <w:spacing w:after="0"/>
                              <w:ind w:left="720"/>
                            </w:pPr>
                            <w:sdt>
                              <w:sdtPr>
                                <w:rPr>
                                  <w:rFonts w:ascii="MS Gothic" w:eastAsia="MS Gothic" w:hAnsi="MS Gothic" w:cs="Segoe UI Symbol"/>
                                  <w:sz w:val="20"/>
                                  <w:szCs w:val="20"/>
                                </w:rPr>
                                <w:id w:val="634148461"/>
                                <w14:checkbox>
                                  <w14:checked w14:val="0"/>
                                  <w14:checkedState w14:val="2612" w14:font="MS Gothic"/>
                                  <w14:uncheckedState w14:val="2610" w14:font="MS Gothic"/>
                                </w14:checkbox>
                              </w:sdtPr>
                              <w:sdtEndPr/>
                              <w:sdtContent>
                                <w:r w:rsidR="004A19C1" w:rsidRPr="004A19C1">
                                  <w:rPr>
                                    <w:rFonts w:ascii="MS Gothic" w:eastAsia="MS Gothic" w:hAnsi="MS Gothic" w:cs="Segoe UI Symbol" w:hint="eastAsia"/>
                                    <w:sz w:val="20"/>
                                    <w:szCs w:val="20"/>
                                  </w:rPr>
                                  <w:t>☐</w:t>
                                </w:r>
                              </w:sdtContent>
                            </w:sdt>
                            <w:r w:rsidR="004A19C1" w:rsidRPr="004A19C1">
                              <w:rPr>
                                <w:rFonts w:ascii="Segoe UI Symbol" w:hAnsi="Segoe UI Symbol" w:cs="Segoe UI Symbol"/>
                                <w:sz w:val="20"/>
                                <w:szCs w:val="20"/>
                              </w:rPr>
                              <w:t xml:space="preserve"> </w:t>
                            </w:r>
                            <w:r w:rsidR="004A19C1">
                              <w:t>Shippers and waybills</w:t>
                            </w:r>
                          </w:p>
                          <w:p w14:paraId="3D50A922" w14:textId="5626A13B" w:rsidR="00B71EE0" w:rsidRDefault="00C46828" w:rsidP="001C3DA3">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668225300"/>
                                <w14:checkbox>
                                  <w14:checked w14:val="0"/>
                                  <w14:checkedState w14:val="2612" w14:font="MS Gothic"/>
                                  <w14:uncheckedState w14:val="2610" w14:font="MS Gothic"/>
                                </w14:checkbox>
                              </w:sdtPr>
                              <w:sdtEndPr/>
                              <w:sdtContent>
                                <w:r w:rsidR="001C3DA3">
                                  <w:rPr>
                                    <w:rFonts w:ascii="MS Gothic" w:eastAsia="MS Gothic" w:hAnsi="MS Gothic" w:cs="Segoe UI Symbol" w:hint="eastAsia"/>
                                    <w:sz w:val="20"/>
                                    <w:szCs w:val="20"/>
                                  </w:rPr>
                                  <w:t>☐</w:t>
                                </w:r>
                              </w:sdtContent>
                            </w:sdt>
                            <w:r w:rsidR="004A19C1">
                              <w:rPr>
                                <w:rFonts w:ascii="Segoe UI Symbol" w:hAnsi="Segoe UI Symbol" w:cs="Segoe UI Symbol"/>
                                <w:sz w:val="20"/>
                                <w:szCs w:val="20"/>
                              </w:rPr>
                              <w:t xml:space="preserve"> </w:t>
                            </w:r>
                            <w:r w:rsidR="00F67797">
                              <w:rPr>
                                <w:rFonts w:ascii="Segoe UI Symbol" w:hAnsi="Segoe UI Symbol" w:cs="Segoe UI Symbol"/>
                                <w:sz w:val="20"/>
                                <w:szCs w:val="20"/>
                              </w:rPr>
                              <w:tab/>
                            </w:r>
                            <w:r w:rsidR="00B71EE0">
                              <w:rPr>
                                <w:rFonts w:ascii="Segoe UI Symbol" w:hAnsi="Segoe UI Symbol" w:cs="Segoe UI Symbol"/>
                                <w:sz w:val="20"/>
                                <w:szCs w:val="20"/>
                              </w:rPr>
                              <w:t xml:space="preserve">Shipping of split collections </w:t>
                            </w:r>
                            <w:r w:rsidR="006A577D">
                              <w:rPr>
                                <w:rFonts w:ascii="Segoe UI Symbol" w:hAnsi="Segoe UI Symbol" w:cs="Segoe UI Symbol"/>
                                <w:sz w:val="20"/>
                                <w:szCs w:val="20"/>
                              </w:rPr>
                              <w:t xml:space="preserve">listed as shipping </w:t>
                            </w:r>
                            <w:r w:rsidR="004A19C1" w:rsidRPr="001C3DA3">
                              <w:rPr>
                                <w:rFonts w:ascii="Segoe UI Symbol" w:hAnsi="Segoe UI Symbol" w:cs="Segoe UI Symbol"/>
                                <w:sz w:val="20"/>
                                <w:szCs w:val="20"/>
                              </w:rPr>
                              <w:t>“Same Day” or “Day of Collection”</w:t>
                            </w:r>
                            <w:r w:rsidR="00B71EE0">
                              <w:rPr>
                                <w:rFonts w:ascii="Segoe UI Symbol" w:hAnsi="Segoe UI Symbol" w:cs="Segoe UI Symbol"/>
                                <w:sz w:val="20"/>
                                <w:szCs w:val="20"/>
                              </w:rPr>
                              <w:t xml:space="preserve"> (</w:t>
                            </w:r>
                            <w:r w:rsidR="00AC76A3">
                              <w:rPr>
                                <w:rFonts w:ascii="Segoe UI Symbol" w:hAnsi="Segoe UI Symbol" w:cs="Segoe UI Symbol"/>
                                <w:sz w:val="20"/>
                                <w:szCs w:val="20"/>
                              </w:rPr>
                              <w:t xml:space="preserve">when </w:t>
                            </w:r>
                            <w:r w:rsidR="006A577D">
                              <w:rPr>
                                <w:rFonts w:ascii="Segoe UI Symbol" w:hAnsi="Segoe UI Symbol" w:cs="Segoe UI Symbol"/>
                                <w:sz w:val="20"/>
                                <w:szCs w:val="20"/>
                              </w:rPr>
                              <w:t xml:space="preserve">part of collection is </w:t>
                            </w:r>
                            <w:r w:rsidR="00B71EE0">
                              <w:rPr>
                                <w:rFonts w:ascii="Segoe UI Symbol" w:hAnsi="Segoe UI Symbol" w:cs="Segoe UI Symbol"/>
                                <w:sz w:val="20"/>
                                <w:szCs w:val="20"/>
                              </w:rPr>
                              <w:t>received</w:t>
                            </w:r>
                            <w:r w:rsidR="006A577D">
                              <w:rPr>
                                <w:rFonts w:ascii="Segoe UI Symbol" w:hAnsi="Segoe UI Symbol" w:cs="Segoe UI Symbol"/>
                                <w:sz w:val="20"/>
                                <w:szCs w:val="20"/>
                              </w:rPr>
                              <w:t xml:space="preserve"> at </w:t>
                            </w:r>
                            <w:r>
                              <w:rPr>
                                <w:rFonts w:ascii="Segoe UI Symbol" w:hAnsi="Segoe UI Symbol" w:cs="Segoe UI Symbol"/>
                                <w:sz w:val="20"/>
                                <w:szCs w:val="20"/>
                              </w:rPr>
                              <w:t>CRSP</w:t>
                            </w:r>
                            <w:r w:rsidR="00B71EE0">
                              <w:rPr>
                                <w:rFonts w:ascii="Segoe UI Symbol" w:hAnsi="Segoe UI Symbol" w:cs="Segoe UI Symbol"/>
                                <w:sz w:val="20"/>
                                <w:szCs w:val="20"/>
                              </w:rPr>
                              <w:t xml:space="preserve"> after cutoff</w:t>
                            </w:r>
                            <w:r w:rsidR="006A577D">
                              <w:rPr>
                                <w:rFonts w:ascii="Segoe UI Symbol" w:hAnsi="Segoe UI Symbol" w:cs="Segoe UI Symbol"/>
                                <w:sz w:val="20"/>
                                <w:szCs w:val="20"/>
                              </w:rPr>
                              <w:t xml:space="preserve"> for same-day shipment</w:t>
                            </w:r>
                            <w:r w:rsidR="00B71EE0">
                              <w:rPr>
                                <w:rFonts w:ascii="Segoe UI Symbol" w:hAnsi="Segoe UI Symbol" w:cs="Segoe UI Symbol"/>
                                <w:sz w:val="20"/>
                                <w:szCs w:val="20"/>
                              </w:rPr>
                              <w:t>):</w:t>
                            </w:r>
                          </w:p>
                          <w:p w14:paraId="4C458615" w14:textId="370C172E" w:rsidR="00B71EE0" w:rsidRDefault="00C46828" w:rsidP="00B71EE0">
                            <w:pPr>
                              <w:pStyle w:val="ListParagraph"/>
                              <w:spacing w:after="0"/>
                              <w:ind w:left="270" w:firstLine="450"/>
                              <w:contextualSpacing w:val="0"/>
                              <w:rPr>
                                <w:rFonts w:ascii="Segoe UI Symbol" w:hAnsi="Segoe UI Symbol" w:cs="Segoe UI Symbol"/>
                                <w:sz w:val="20"/>
                                <w:szCs w:val="20"/>
                              </w:rPr>
                            </w:pPr>
                            <w:sdt>
                              <w:sdtPr>
                                <w:rPr>
                                  <w:rFonts w:ascii="Segoe UI Symbol" w:hAnsi="Segoe UI Symbol" w:cs="Segoe UI Symbol"/>
                                  <w:sz w:val="20"/>
                                  <w:szCs w:val="20"/>
                                </w:rPr>
                                <w:id w:val="-1458184079"/>
                                <w14:checkbox>
                                  <w14:checked w14:val="0"/>
                                  <w14:checkedState w14:val="2612" w14:font="MS Gothic"/>
                                  <w14:uncheckedState w14:val="2610" w14:font="MS Gothic"/>
                                </w14:checkbox>
                              </w:sdtPr>
                              <w:sdtEndPr/>
                              <w:sdtContent>
                                <w:r w:rsidR="00B71EE0">
                                  <w:rPr>
                                    <w:rFonts w:ascii="MS Gothic" w:eastAsia="MS Gothic" w:hAnsi="MS Gothic" w:cs="Segoe UI Symbol" w:hint="eastAsia"/>
                                    <w:sz w:val="20"/>
                                    <w:szCs w:val="20"/>
                                  </w:rPr>
                                  <w:t>☐</w:t>
                                </w:r>
                              </w:sdtContent>
                            </w:sdt>
                            <w:r w:rsidR="00B71EE0">
                              <w:rPr>
                                <w:rFonts w:ascii="Segoe UI Symbol" w:hAnsi="Segoe UI Symbol" w:cs="Segoe UI Symbol"/>
                                <w:sz w:val="20"/>
                                <w:szCs w:val="20"/>
                              </w:rPr>
                              <w:t xml:space="preserve"> Ship separately (ship specimens in-hand same-day</w:t>
                            </w:r>
                            <w:r w:rsidR="006A577D">
                              <w:rPr>
                                <w:rFonts w:ascii="Segoe UI Symbol" w:hAnsi="Segoe UI Symbol" w:cs="Segoe UI Symbol"/>
                                <w:sz w:val="20"/>
                                <w:szCs w:val="20"/>
                              </w:rPr>
                              <w:t xml:space="preserve">, </w:t>
                            </w:r>
                            <w:r w:rsidR="00AC76A3">
                              <w:rPr>
                                <w:rFonts w:ascii="Segoe UI Symbol" w:hAnsi="Segoe UI Symbol" w:cs="Segoe UI Symbol"/>
                                <w:sz w:val="20"/>
                                <w:szCs w:val="20"/>
                              </w:rPr>
                              <w:t xml:space="preserve">and ship </w:t>
                            </w:r>
                            <w:r w:rsidR="006A577D">
                              <w:rPr>
                                <w:rFonts w:ascii="Segoe UI Symbol" w:hAnsi="Segoe UI Symbol" w:cs="Segoe UI Symbol"/>
                                <w:sz w:val="20"/>
                                <w:szCs w:val="20"/>
                              </w:rPr>
                              <w:t>late arrivals the next day</w:t>
                            </w:r>
                            <w:r w:rsidR="00B71EE0">
                              <w:rPr>
                                <w:rFonts w:ascii="Segoe UI Symbol" w:hAnsi="Segoe UI Symbol" w:cs="Segoe UI Symbol"/>
                                <w:sz w:val="20"/>
                                <w:szCs w:val="20"/>
                              </w:rPr>
                              <w:t>)</w:t>
                            </w:r>
                            <w:r w:rsidR="006A577D">
                              <w:rPr>
                                <w:rFonts w:ascii="Segoe UI Symbol" w:hAnsi="Segoe UI Symbol" w:cs="Segoe UI Symbol"/>
                                <w:sz w:val="20"/>
                                <w:szCs w:val="20"/>
                              </w:rPr>
                              <w:t>.</w:t>
                            </w:r>
                          </w:p>
                          <w:p w14:paraId="2DD40409" w14:textId="65E2198C" w:rsidR="004A19C1" w:rsidRPr="001C3DA3" w:rsidRDefault="00C46828" w:rsidP="00B71EE0">
                            <w:pPr>
                              <w:pStyle w:val="ListParagraph"/>
                              <w:spacing w:after="0"/>
                              <w:ind w:left="270" w:firstLine="450"/>
                              <w:contextualSpacing w:val="0"/>
                              <w:rPr>
                                <w:rFonts w:ascii="Segoe UI Symbol" w:hAnsi="Segoe UI Symbol" w:cs="Segoe UI Symbol"/>
                                <w:sz w:val="20"/>
                                <w:szCs w:val="20"/>
                              </w:rPr>
                            </w:pPr>
                            <w:sdt>
                              <w:sdtPr>
                                <w:rPr>
                                  <w:rFonts w:ascii="Segoe UI Symbol" w:hAnsi="Segoe UI Symbol" w:cs="Segoe UI Symbol"/>
                                  <w:sz w:val="20"/>
                                  <w:szCs w:val="20"/>
                                </w:rPr>
                                <w:id w:val="-428578741"/>
                                <w14:checkbox>
                                  <w14:checked w14:val="0"/>
                                  <w14:checkedState w14:val="2612" w14:font="MS Gothic"/>
                                  <w14:uncheckedState w14:val="2610" w14:font="MS Gothic"/>
                                </w14:checkbox>
                              </w:sdtPr>
                              <w:sdtEndPr/>
                              <w:sdtContent>
                                <w:r w:rsidR="00B71EE0">
                                  <w:rPr>
                                    <w:rFonts w:ascii="MS Gothic" w:eastAsia="MS Gothic" w:hAnsi="MS Gothic" w:cs="Segoe UI Symbol" w:hint="eastAsia"/>
                                    <w:sz w:val="20"/>
                                    <w:szCs w:val="20"/>
                                  </w:rPr>
                                  <w:t>☐</w:t>
                                </w:r>
                              </w:sdtContent>
                            </w:sdt>
                            <w:r w:rsidR="00B71EE0">
                              <w:rPr>
                                <w:rFonts w:ascii="Segoe UI Symbol" w:hAnsi="Segoe UI Symbol" w:cs="Segoe UI Symbol"/>
                                <w:sz w:val="20"/>
                                <w:szCs w:val="20"/>
                              </w:rPr>
                              <w:t xml:space="preserve"> Hold and ship all specimens together the next day (minimize</w:t>
                            </w:r>
                            <w:r w:rsidR="006A577D">
                              <w:rPr>
                                <w:rFonts w:ascii="Segoe UI Symbol" w:hAnsi="Segoe UI Symbol" w:cs="Segoe UI Symbol"/>
                                <w:sz w:val="20"/>
                                <w:szCs w:val="20"/>
                              </w:rPr>
                              <w:t>s</w:t>
                            </w:r>
                            <w:r w:rsidR="00B71EE0">
                              <w:rPr>
                                <w:rFonts w:ascii="Segoe UI Symbol" w:hAnsi="Segoe UI Symbol" w:cs="Segoe UI Symbol"/>
                                <w:sz w:val="20"/>
                                <w:szCs w:val="20"/>
                              </w:rPr>
                              <w:t xml:space="preserve"> expense). </w:t>
                            </w:r>
                          </w:p>
                          <w:p w14:paraId="343C15DE" w14:textId="0CDB3B19" w:rsidR="004A19C1" w:rsidRPr="001C3DA3" w:rsidRDefault="00C46828" w:rsidP="001C3DA3">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807904085"/>
                                <w14:checkbox>
                                  <w14:checked w14:val="0"/>
                                  <w14:checkedState w14:val="2612" w14:font="MS Gothic"/>
                                  <w14:uncheckedState w14:val="2610" w14:font="MS Gothic"/>
                                </w14:checkbox>
                              </w:sdtPr>
                              <w:sdtEndPr/>
                              <w:sdtContent>
                                <w:r w:rsidR="001C3DA3">
                                  <w:rPr>
                                    <w:rFonts w:ascii="MS Gothic" w:eastAsia="MS Gothic" w:hAnsi="MS Gothic" w:cs="Segoe UI Symbol" w:hint="eastAsia"/>
                                    <w:sz w:val="20"/>
                                    <w:szCs w:val="20"/>
                                  </w:rPr>
                                  <w:t>☐</w:t>
                                </w:r>
                              </w:sdtContent>
                            </w:sdt>
                            <w:r w:rsidR="004A19C1" w:rsidRPr="004A19C1">
                              <w:rPr>
                                <w:rFonts w:ascii="Segoe UI Symbol" w:hAnsi="Segoe UI Symbol" w:cs="Segoe UI Symbol"/>
                                <w:sz w:val="20"/>
                                <w:szCs w:val="20"/>
                              </w:rPr>
                              <w:t xml:space="preserve"> </w:t>
                            </w:r>
                            <w:r w:rsidR="00F67797">
                              <w:rPr>
                                <w:rFonts w:ascii="Segoe UI Symbol" w:hAnsi="Segoe UI Symbol" w:cs="Segoe UI Symbol"/>
                                <w:sz w:val="20"/>
                                <w:szCs w:val="20"/>
                              </w:rPr>
                              <w:tab/>
                            </w:r>
                            <w:r w:rsidR="00744277" w:rsidRPr="001C3DA3">
                              <w:rPr>
                                <w:rFonts w:ascii="Segoe UI Symbol" w:hAnsi="Segoe UI Symbol" w:cs="Segoe UI Symbol"/>
                                <w:sz w:val="20"/>
                                <w:szCs w:val="20"/>
                              </w:rPr>
                              <w:t xml:space="preserve">Quick Scans (scans of completed RSSTs </w:t>
                            </w:r>
                            <w:r w:rsidR="0040714B">
                              <w:rPr>
                                <w:rFonts w:ascii="Segoe UI Symbol" w:hAnsi="Segoe UI Symbol" w:cs="Segoe UI Symbol"/>
                                <w:sz w:val="20"/>
                                <w:szCs w:val="20"/>
                              </w:rPr>
                              <w:t xml:space="preserve">emailed to contact on RSST </w:t>
                            </w:r>
                            <w:r w:rsidR="00744277" w:rsidRPr="001C3DA3">
                              <w:rPr>
                                <w:rFonts w:ascii="Segoe UI Symbol" w:hAnsi="Segoe UI Symbol" w:cs="Segoe UI Symbol"/>
                                <w:sz w:val="20"/>
                                <w:szCs w:val="20"/>
                              </w:rPr>
                              <w:t>within 2 days of processing)</w:t>
                            </w:r>
                            <w:r w:rsidR="00B71EE0">
                              <w:rPr>
                                <w:rFonts w:ascii="Segoe UI Symbol" w:hAnsi="Segoe UI Symbol" w:cs="Segoe UI Symbol"/>
                                <w:sz w:val="20"/>
                                <w:szCs w:val="20"/>
                              </w:rPr>
                              <w:t xml:space="preserve"> – incurs </w:t>
                            </w:r>
                            <w:r w:rsidR="00744277" w:rsidRPr="001C3DA3">
                              <w:rPr>
                                <w:rFonts w:ascii="Segoe UI Symbol" w:hAnsi="Segoe UI Symbol" w:cs="Segoe UI Symbol"/>
                                <w:sz w:val="20"/>
                                <w:szCs w:val="20"/>
                              </w:rPr>
                              <w:t xml:space="preserve"> Data Entry service charge at 15 min </w:t>
                            </w:r>
                            <w:r w:rsidR="0040714B">
                              <w:rPr>
                                <w:rFonts w:ascii="Segoe UI Symbol" w:hAnsi="Segoe UI Symbol" w:cs="Segoe UI Symbol"/>
                                <w:sz w:val="20"/>
                                <w:szCs w:val="20"/>
                              </w:rPr>
                              <w:t>increments</w:t>
                            </w:r>
                            <w:r w:rsidR="00744277" w:rsidRPr="001C3DA3">
                              <w:rPr>
                                <w:rFonts w:ascii="Segoe UI Symbol" w:hAnsi="Segoe UI Symbol" w:cs="Segoe UI Symbol"/>
                                <w:sz w:val="20"/>
                                <w:szCs w:val="20"/>
                              </w:rPr>
                              <w:t xml:space="preserve">. </w:t>
                            </w:r>
                          </w:p>
                          <w:p w14:paraId="7B057309" w14:textId="6049AD29" w:rsidR="0040714B" w:rsidRPr="0040714B" w:rsidRDefault="00C46828" w:rsidP="00F67797">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299852713"/>
                                <w14:checkbox>
                                  <w14:checked w14:val="0"/>
                                  <w14:checkedState w14:val="2612" w14:font="MS Gothic"/>
                                  <w14:uncheckedState w14:val="2610" w14:font="MS Gothic"/>
                                </w14:checkbox>
                              </w:sdtPr>
                              <w:sdtEndPr/>
                              <w:sdtContent>
                                <w:r w:rsidR="00017F21">
                                  <w:rPr>
                                    <w:rFonts w:ascii="MS Gothic" w:eastAsia="MS Gothic" w:hAnsi="MS Gothic" w:cs="Segoe UI Symbol" w:hint="eastAsia"/>
                                    <w:sz w:val="20"/>
                                    <w:szCs w:val="20"/>
                                  </w:rPr>
                                  <w:t>☐</w:t>
                                </w:r>
                              </w:sdtContent>
                            </w:sdt>
                            <w:r w:rsidR="00744277" w:rsidRPr="004A19C1">
                              <w:rPr>
                                <w:rFonts w:ascii="Segoe UI Symbol" w:hAnsi="Segoe UI Symbol" w:cs="Segoe UI Symbol"/>
                                <w:sz w:val="20"/>
                                <w:szCs w:val="20"/>
                              </w:rPr>
                              <w:t xml:space="preserve"> </w:t>
                            </w:r>
                            <w:r w:rsidR="00F67797">
                              <w:rPr>
                                <w:rFonts w:ascii="Segoe UI Symbol" w:hAnsi="Segoe UI Symbol" w:cs="Segoe UI Symbol"/>
                                <w:sz w:val="20"/>
                                <w:szCs w:val="20"/>
                              </w:rPr>
                              <w:tab/>
                            </w:r>
                            <w:r w:rsidR="00744277" w:rsidRPr="001C3DA3">
                              <w:rPr>
                                <w:rFonts w:ascii="Segoe UI Symbol" w:hAnsi="Segoe UI Symbol" w:cs="Segoe UI Symbol"/>
                                <w:sz w:val="20"/>
                                <w:szCs w:val="20"/>
                              </w:rPr>
                              <w:t xml:space="preserve">Data Entry </w:t>
                            </w:r>
                            <w:r w:rsidR="0040714B">
                              <w:rPr>
                                <w:rFonts w:ascii="Segoe UI Symbol" w:hAnsi="Segoe UI Symbol" w:cs="Segoe UI Symbol"/>
                                <w:sz w:val="20"/>
                                <w:szCs w:val="20"/>
                              </w:rPr>
                              <w:t>(</w:t>
                            </w:r>
                            <w:r w:rsidR="00744277" w:rsidRPr="001C3DA3">
                              <w:rPr>
                                <w:rFonts w:ascii="Segoe UI Symbol" w:hAnsi="Segoe UI Symbol" w:cs="Segoe UI Symbol"/>
                                <w:sz w:val="20"/>
                                <w:szCs w:val="20"/>
                              </w:rPr>
                              <w:t>study-specific logs, spreadsheets, or databases</w:t>
                            </w:r>
                            <w:r w:rsidR="0040714B">
                              <w:rPr>
                                <w:rFonts w:ascii="Segoe UI Symbol" w:hAnsi="Segoe UI Symbol" w:cs="Segoe UI Symbol"/>
                                <w:sz w:val="20"/>
                                <w:szCs w:val="20"/>
                              </w:rPr>
                              <w:t>)</w:t>
                            </w:r>
                            <w:r w:rsidR="00B71EE0">
                              <w:rPr>
                                <w:rFonts w:ascii="Segoe UI Symbol" w:hAnsi="Segoe UI Symbol" w:cs="Segoe UI Symbol"/>
                                <w:sz w:val="20"/>
                                <w:szCs w:val="20"/>
                              </w:rPr>
                              <w:t xml:space="preserve"> – incurs </w:t>
                            </w:r>
                            <w:r w:rsidR="00744277" w:rsidRPr="001C3DA3">
                              <w:rPr>
                                <w:rFonts w:ascii="Segoe UI Symbol" w:hAnsi="Segoe UI Symbol" w:cs="Segoe UI Symbol"/>
                                <w:sz w:val="20"/>
                                <w:szCs w:val="20"/>
                              </w:rPr>
                              <w:t xml:space="preserve">Data </w:t>
                            </w:r>
                            <w:r w:rsidR="00B71EE0">
                              <w:rPr>
                                <w:rFonts w:ascii="Segoe UI Symbol" w:hAnsi="Segoe UI Symbol" w:cs="Segoe UI Symbol"/>
                                <w:sz w:val="20"/>
                                <w:szCs w:val="20"/>
                              </w:rPr>
                              <w:t xml:space="preserve">Entry </w:t>
                            </w:r>
                            <w:r w:rsidR="0040714B" w:rsidRPr="001C3DA3">
                              <w:rPr>
                                <w:rFonts w:ascii="Segoe UI Symbol" w:hAnsi="Segoe UI Symbol" w:cs="Segoe UI Symbol"/>
                                <w:sz w:val="20"/>
                                <w:szCs w:val="20"/>
                              </w:rPr>
                              <w:t xml:space="preserve">service charge at 15 min </w:t>
                            </w:r>
                            <w:r w:rsidR="0040714B">
                              <w:rPr>
                                <w:rFonts w:ascii="Segoe UI Symbol" w:hAnsi="Segoe UI Symbol" w:cs="Segoe UI Symbol"/>
                                <w:sz w:val="20"/>
                                <w:szCs w:val="20"/>
                              </w:rPr>
                              <w:t>increments</w:t>
                            </w:r>
                            <w:r w:rsidR="00744277" w:rsidRPr="001C3DA3">
                              <w:rPr>
                                <w:rFonts w:ascii="Segoe UI Symbol" w:hAnsi="Segoe UI Symbol" w:cs="Segoe UI Symbol"/>
                                <w:sz w:val="20"/>
                                <w:szCs w:val="20"/>
                              </w:rPr>
                              <w:t xml:space="preserve">. </w:t>
                            </w:r>
                            <w:r w:rsidR="00F74407">
                              <w:rPr>
                                <w:rFonts w:ascii="Segoe UI Symbol" w:hAnsi="Segoe UI Symbol" w:cs="Segoe UI Symbol"/>
                                <w:sz w:val="20"/>
                                <w:szCs w:val="20"/>
                              </w:rPr>
                              <w:t>Notes: __________________________________________________________</w:t>
                            </w:r>
                            <w:r w:rsidR="0040714B">
                              <w:rPr>
                                <w:rFonts w:ascii="Segoe UI Symbol" w:hAnsi="Segoe UI Symbol" w:cs="Segoe UI Symbol"/>
                                <w:sz w:val="20"/>
                                <w:szCs w:val="20"/>
                              </w:rPr>
                              <w:t>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___________________________________________________________________________________________________________</w:t>
                            </w:r>
                            <w:r w:rsidR="00B71EE0">
                              <w:rPr>
                                <w:rFonts w:ascii="Segoe UI Symbol" w:hAnsi="Segoe UI Symbol" w:cs="Segoe UI Symbol"/>
                                <w:sz w:val="20"/>
                                <w:szCs w:val="20"/>
                              </w:rPr>
                              <w:t>__</w:t>
                            </w:r>
                          </w:p>
                          <w:p w14:paraId="577CC26D" w14:textId="1FF44C08" w:rsidR="00F74407" w:rsidRPr="004A19C1" w:rsidRDefault="00C46828" w:rsidP="00F74407">
                            <w:pPr>
                              <w:pStyle w:val="ListParagraph"/>
                              <w:spacing w:after="120"/>
                              <w:ind w:left="0"/>
                              <w:rPr>
                                <w:sz w:val="20"/>
                                <w:szCs w:val="20"/>
                              </w:rPr>
                            </w:pPr>
                            <w:sdt>
                              <w:sdtPr>
                                <w:rPr>
                                  <w:rFonts w:ascii="Segoe UI Symbol" w:hAnsi="Segoe UI Symbol" w:cs="Segoe UI Symbol"/>
                                  <w:sz w:val="20"/>
                                  <w:szCs w:val="20"/>
                                </w:rPr>
                                <w:id w:val="882436590"/>
                                <w14:checkbox>
                                  <w14:checked w14:val="0"/>
                                  <w14:checkedState w14:val="2612" w14:font="MS Gothic"/>
                                  <w14:uncheckedState w14:val="2610" w14:font="MS Gothic"/>
                                </w14:checkbox>
                              </w:sdtPr>
                              <w:sdtEndPr/>
                              <w:sdtContent>
                                <w:r w:rsidR="00F74407" w:rsidRPr="004A19C1">
                                  <w:rPr>
                                    <w:rFonts w:ascii="Segoe UI Symbol" w:hAnsi="Segoe UI Symbol" w:cs="Segoe UI Symbol"/>
                                    <w:sz w:val="20"/>
                                    <w:szCs w:val="20"/>
                                  </w:rPr>
                                  <w:t>☐</w:t>
                                </w:r>
                              </w:sdtContent>
                            </w:sdt>
                            <w:r w:rsidR="00F74407" w:rsidRPr="004A19C1">
                              <w:rPr>
                                <w:rFonts w:ascii="Segoe UI Symbol" w:hAnsi="Segoe UI Symbol" w:cs="Segoe UI Symbol"/>
                                <w:sz w:val="20"/>
                                <w:szCs w:val="20"/>
                              </w:rPr>
                              <w:t xml:space="preserve"> </w:t>
                            </w:r>
                            <w:r w:rsidR="00F74407">
                              <w:rPr>
                                <w:rFonts w:ascii="Segoe UI Symbol" w:hAnsi="Segoe UI Symbol" w:cs="Segoe UI Symbol"/>
                                <w:sz w:val="20"/>
                                <w:szCs w:val="20"/>
                              </w:rPr>
                              <w:t>Preclarus Portal. Study Identifier in Portal: ______________________________________________________________</w:t>
                            </w:r>
                            <w:r w:rsidR="0040714B">
                              <w:rPr>
                                <w:rFonts w:ascii="Segoe UI Symbol" w:hAnsi="Segoe UI Symbol" w:cs="Segoe UI Symbol"/>
                                <w:sz w:val="20"/>
                                <w:szCs w:val="20"/>
                              </w:rPr>
                              <w:t>_</w:t>
                            </w:r>
                            <w:r w:rsidR="00B71EE0">
                              <w:rPr>
                                <w:rFonts w:ascii="Segoe UI Symbol" w:hAnsi="Segoe UI Symbol" w:cs="Segoe UI Symbol"/>
                                <w:sz w:val="20"/>
                                <w:szCs w:val="20"/>
                              </w:rPr>
                              <w:t>__</w:t>
                            </w:r>
                          </w:p>
                          <w:p w14:paraId="62873378" w14:textId="117556B0" w:rsidR="0040714B" w:rsidRPr="0040714B" w:rsidRDefault="00C46828" w:rsidP="00F67797">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1640236489"/>
                                <w14:checkbox>
                                  <w14:checked w14:val="0"/>
                                  <w14:checkedState w14:val="2612" w14:font="MS Gothic"/>
                                  <w14:uncheckedState w14:val="2610" w14:font="MS Gothic"/>
                                </w14:checkbox>
                              </w:sdtPr>
                              <w:sdtEndPr/>
                              <w:sdtContent>
                                <w:r w:rsidR="0040714B">
                                  <w:rPr>
                                    <w:rFonts w:ascii="MS Gothic" w:eastAsia="MS Gothic" w:hAnsi="MS Gothic" w:cs="Segoe UI Symbol" w:hint="eastAsia"/>
                                    <w:sz w:val="20"/>
                                    <w:szCs w:val="20"/>
                                  </w:rPr>
                                  <w:t>☐</w:t>
                                </w:r>
                              </w:sdtContent>
                            </w:sdt>
                            <w:r w:rsidR="001C3DA3" w:rsidRPr="004A19C1">
                              <w:rPr>
                                <w:rFonts w:ascii="Segoe UI Symbol" w:hAnsi="Segoe UI Symbol" w:cs="Segoe UI Symbol"/>
                                <w:sz w:val="20"/>
                                <w:szCs w:val="20"/>
                              </w:rPr>
                              <w:t xml:space="preserve"> </w:t>
                            </w:r>
                            <w:r w:rsidR="001C3DA3">
                              <w:rPr>
                                <w:rFonts w:ascii="Segoe UI Symbol" w:hAnsi="Segoe UI Symbol" w:cs="Segoe UI Symbol"/>
                                <w:sz w:val="20"/>
                                <w:szCs w:val="20"/>
                              </w:rPr>
                              <w:t>Other (specify):</w:t>
                            </w:r>
                            <w:r w:rsidR="0040714B">
                              <w:rPr>
                                <w:rFonts w:ascii="Segoe UI Symbol" w:hAnsi="Segoe UI Symbol" w:cs="Segoe UI Symbol"/>
                                <w:sz w:val="20"/>
                                <w:szCs w:val="20"/>
                              </w:rPr>
                              <w:t xml:space="preserve"> ___________________________________________________________________________________________</w:t>
                            </w:r>
                            <w:r w:rsidR="00B71EE0">
                              <w:rPr>
                                <w:rFonts w:ascii="Segoe UI Symbol" w:hAnsi="Segoe UI Symbol" w:cs="Segoe UI Symbol"/>
                                <w:sz w:val="20"/>
                                <w:szCs w:val="20"/>
                              </w:rPr>
                              <w:t>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p>
                          <w:p w14:paraId="10EC67DE" w14:textId="77777777" w:rsidR="004A19C1" w:rsidRPr="0040714B" w:rsidRDefault="004A19C1" w:rsidP="0040714B">
                            <w:pPr>
                              <w:pStyle w:val="ListParagraph"/>
                              <w:spacing w:after="0"/>
                              <w:ind w:left="360" w:hanging="360"/>
                              <w:contextualSpacing w:val="0"/>
                              <w:rPr>
                                <w:rFonts w:ascii="Segoe UI Symbol" w:hAnsi="Segoe UI Symbol" w:cs="Segoe UI Symbo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B2728" id="_x0000_t202" coordsize="21600,21600" o:spt="202" path="m,l,21600r21600,l21600,xe">
                <v:stroke joinstyle="miter"/>
                <v:path gradientshapeok="t" o:connecttype="rect"/>
              </v:shapetype>
              <v:shape id="_x0000_s1026" type="#_x0000_t202" style="position:absolute;left:0;text-align:left;margin-left:0;margin-top:74.6pt;width:496.5pt;height:255.7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mFDwIAACA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">
                <v:textbox>
                  <w:txbxContent>
                    <w:p w14:paraId="259E3D12" w14:textId="2337F1B4" w:rsidR="007D0235" w:rsidRPr="004A19C1" w:rsidRDefault="00C46828" w:rsidP="00744277">
                      <w:pPr>
                        <w:pStyle w:val="ListParagraph"/>
                        <w:spacing w:after="0"/>
                        <w:ind w:left="270" w:hanging="270"/>
                        <w:contextualSpacing w:val="0"/>
                        <w:rPr>
                          <w:sz w:val="20"/>
                          <w:szCs w:val="20"/>
                        </w:rPr>
                      </w:pPr>
                      <w:sdt>
                        <w:sdtPr>
                          <w:rPr>
                            <w:rFonts w:ascii="Segoe UI Symbol" w:hAnsi="Segoe UI Symbol" w:cs="Segoe UI Symbol"/>
                            <w:sz w:val="20"/>
                            <w:szCs w:val="20"/>
                          </w:rPr>
                          <w:id w:val="1695964059"/>
                          <w14:checkbox>
                            <w14:checked w14:val="0"/>
                            <w14:checkedState w14:val="2612" w14:font="MS Gothic"/>
                            <w14:uncheckedState w14:val="2610" w14:font="MS Gothic"/>
                          </w14:checkbox>
                        </w:sdtPr>
                        <w:sdtEndPr/>
                        <w:sdtContent>
                          <w:r w:rsidR="001C3DA3">
                            <w:rPr>
                              <w:rFonts w:ascii="MS Gothic" w:eastAsia="MS Gothic" w:hAnsi="MS Gothic" w:cs="Segoe UI Symbol" w:hint="eastAsia"/>
                              <w:sz w:val="20"/>
                              <w:szCs w:val="20"/>
                            </w:rPr>
                            <w:t>☐</w:t>
                          </w:r>
                        </w:sdtContent>
                      </w:sdt>
                      <w:r w:rsidR="004A19C1">
                        <w:rPr>
                          <w:rFonts w:ascii="Segoe UI Symbol" w:hAnsi="Segoe UI Symbol" w:cs="Segoe UI Symbol"/>
                          <w:sz w:val="20"/>
                          <w:szCs w:val="20"/>
                        </w:rPr>
                        <w:t xml:space="preserve"> </w:t>
                      </w:r>
                      <w:r w:rsidR="00F67797">
                        <w:rPr>
                          <w:rFonts w:ascii="Segoe UI Symbol" w:hAnsi="Segoe UI Symbol" w:cs="Segoe UI Symbol"/>
                          <w:sz w:val="20"/>
                          <w:szCs w:val="20"/>
                        </w:rPr>
                        <w:tab/>
                      </w:r>
                      <w:r w:rsidR="004A19C1">
                        <w:t>Study Team to provide processing materials “Kit” to CRSP, including</w:t>
                      </w:r>
                      <w:r w:rsidR="00017F21">
                        <w:t>:</w:t>
                      </w:r>
                    </w:p>
                    <w:p w14:paraId="6592A256" w14:textId="6B1F9296" w:rsidR="004A19C1" w:rsidRPr="004A19C1" w:rsidRDefault="00C46828" w:rsidP="004A19C1">
                      <w:pPr>
                        <w:pStyle w:val="ListParagraph"/>
                        <w:spacing w:after="0"/>
                        <w:contextualSpacing w:val="0"/>
                        <w:rPr>
                          <w:sz w:val="20"/>
                          <w:szCs w:val="20"/>
                        </w:rPr>
                      </w:pPr>
                      <w:sdt>
                        <w:sdtPr>
                          <w:rPr>
                            <w:rFonts w:ascii="Segoe UI Symbol" w:hAnsi="Segoe UI Symbol" w:cs="Segoe UI Symbol"/>
                            <w:sz w:val="20"/>
                            <w:szCs w:val="20"/>
                          </w:rPr>
                          <w:id w:val="-468969847"/>
                          <w14:checkbox>
                            <w14:checked w14:val="0"/>
                            <w14:checkedState w14:val="2612" w14:font="MS Gothic"/>
                            <w14:uncheckedState w14:val="2610" w14:font="MS Gothic"/>
                          </w14:checkbox>
                        </w:sdtPr>
                        <w:sdtEndPr/>
                        <w:sdtContent>
                          <w:r w:rsidR="004A19C1">
                            <w:rPr>
                              <w:rFonts w:ascii="MS Gothic" w:eastAsia="MS Gothic" w:hAnsi="MS Gothic" w:cs="Segoe UI Symbol" w:hint="eastAsia"/>
                              <w:sz w:val="20"/>
                              <w:szCs w:val="20"/>
                            </w:rPr>
                            <w:t>☐</w:t>
                          </w:r>
                        </w:sdtContent>
                      </w:sdt>
                      <w:r w:rsidR="004A19C1">
                        <w:rPr>
                          <w:rFonts w:ascii="Segoe UI Symbol" w:hAnsi="Segoe UI Symbol" w:cs="Segoe UI Symbol"/>
                          <w:sz w:val="20"/>
                          <w:szCs w:val="20"/>
                        </w:rPr>
                        <w:t xml:space="preserve"> </w:t>
                      </w:r>
                      <w:r w:rsidR="004A19C1">
                        <w:t>Tubes</w:t>
                      </w:r>
                    </w:p>
                    <w:p w14:paraId="2514DAC5" w14:textId="425FFE69" w:rsidR="004A19C1" w:rsidRDefault="00C46828" w:rsidP="004A19C1">
                      <w:pPr>
                        <w:spacing w:after="0"/>
                        <w:ind w:left="720"/>
                      </w:pPr>
                      <w:sdt>
                        <w:sdtPr>
                          <w:rPr>
                            <w:rFonts w:ascii="MS Gothic" w:eastAsia="MS Gothic" w:hAnsi="MS Gothic" w:cs="Segoe UI Symbol"/>
                            <w:sz w:val="20"/>
                            <w:szCs w:val="20"/>
                          </w:rPr>
                          <w:id w:val="-1795902729"/>
                          <w14:checkbox>
                            <w14:checked w14:val="0"/>
                            <w14:checkedState w14:val="2612" w14:font="MS Gothic"/>
                            <w14:uncheckedState w14:val="2610" w14:font="MS Gothic"/>
                          </w14:checkbox>
                        </w:sdtPr>
                        <w:sdtEndPr/>
                        <w:sdtContent>
                          <w:r w:rsidR="004A19C1" w:rsidRPr="004A19C1">
                            <w:rPr>
                              <w:rFonts w:ascii="MS Gothic" w:eastAsia="MS Gothic" w:hAnsi="MS Gothic" w:cs="Segoe UI Symbol" w:hint="eastAsia"/>
                              <w:sz w:val="20"/>
                              <w:szCs w:val="20"/>
                            </w:rPr>
                            <w:t>☐</w:t>
                          </w:r>
                        </w:sdtContent>
                      </w:sdt>
                      <w:r w:rsidR="004A19C1" w:rsidRPr="004A19C1">
                        <w:rPr>
                          <w:rFonts w:ascii="Segoe UI Symbol" w:hAnsi="Segoe UI Symbol" w:cs="Segoe UI Symbol"/>
                          <w:sz w:val="20"/>
                          <w:szCs w:val="20"/>
                        </w:rPr>
                        <w:t xml:space="preserve"> </w:t>
                      </w:r>
                      <w:r w:rsidR="004A19C1">
                        <w:rPr>
                          <w:rFonts w:ascii="Segoe UI Symbol" w:hAnsi="Segoe UI Symbol" w:cs="Segoe UI Symbol"/>
                          <w:sz w:val="20"/>
                          <w:szCs w:val="20"/>
                        </w:rPr>
                        <w:t xml:space="preserve">Preprinted </w:t>
                      </w:r>
                      <w:r w:rsidR="004A19C1">
                        <w:t>Labels</w:t>
                      </w:r>
                    </w:p>
                    <w:p w14:paraId="77408350" w14:textId="718B8EA7" w:rsidR="004A19C1" w:rsidRDefault="00C46828" w:rsidP="004A19C1">
                      <w:pPr>
                        <w:spacing w:after="0"/>
                        <w:ind w:left="720"/>
                      </w:pPr>
                      <w:sdt>
                        <w:sdtPr>
                          <w:rPr>
                            <w:rFonts w:ascii="MS Gothic" w:eastAsia="MS Gothic" w:hAnsi="MS Gothic" w:cs="Segoe UI Symbol"/>
                            <w:sz w:val="20"/>
                            <w:szCs w:val="20"/>
                          </w:rPr>
                          <w:id w:val="634148461"/>
                          <w14:checkbox>
                            <w14:checked w14:val="0"/>
                            <w14:checkedState w14:val="2612" w14:font="MS Gothic"/>
                            <w14:uncheckedState w14:val="2610" w14:font="MS Gothic"/>
                          </w14:checkbox>
                        </w:sdtPr>
                        <w:sdtEndPr/>
                        <w:sdtContent>
                          <w:r w:rsidR="004A19C1" w:rsidRPr="004A19C1">
                            <w:rPr>
                              <w:rFonts w:ascii="MS Gothic" w:eastAsia="MS Gothic" w:hAnsi="MS Gothic" w:cs="Segoe UI Symbol" w:hint="eastAsia"/>
                              <w:sz w:val="20"/>
                              <w:szCs w:val="20"/>
                            </w:rPr>
                            <w:t>☐</w:t>
                          </w:r>
                        </w:sdtContent>
                      </w:sdt>
                      <w:r w:rsidR="004A19C1" w:rsidRPr="004A19C1">
                        <w:rPr>
                          <w:rFonts w:ascii="Segoe UI Symbol" w:hAnsi="Segoe UI Symbol" w:cs="Segoe UI Symbol"/>
                          <w:sz w:val="20"/>
                          <w:szCs w:val="20"/>
                        </w:rPr>
                        <w:t xml:space="preserve"> </w:t>
                      </w:r>
                      <w:r w:rsidR="004A19C1">
                        <w:t>Shippers and waybills</w:t>
                      </w:r>
                    </w:p>
                    <w:p w14:paraId="3D50A922" w14:textId="5626A13B" w:rsidR="00B71EE0" w:rsidRDefault="00C46828" w:rsidP="001C3DA3">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668225300"/>
                          <w14:checkbox>
                            <w14:checked w14:val="0"/>
                            <w14:checkedState w14:val="2612" w14:font="MS Gothic"/>
                            <w14:uncheckedState w14:val="2610" w14:font="MS Gothic"/>
                          </w14:checkbox>
                        </w:sdtPr>
                        <w:sdtEndPr/>
                        <w:sdtContent>
                          <w:r w:rsidR="001C3DA3">
                            <w:rPr>
                              <w:rFonts w:ascii="MS Gothic" w:eastAsia="MS Gothic" w:hAnsi="MS Gothic" w:cs="Segoe UI Symbol" w:hint="eastAsia"/>
                              <w:sz w:val="20"/>
                              <w:szCs w:val="20"/>
                            </w:rPr>
                            <w:t>☐</w:t>
                          </w:r>
                        </w:sdtContent>
                      </w:sdt>
                      <w:r w:rsidR="004A19C1">
                        <w:rPr>
                          <w:rFonts w:ascii="Segoe UI Symbol" w:hAnsi="Segoe UI Symbol" w:cs="Segoe UI Symbol"/>
                          <w:sz w:val="20"/>
                          <w:szCs w:val="20"/>
                        </w:rPr>
                        <w:t xml:space="preserve"> </w:t>
                      </w:r>
                      <w:r w:rsidR="00F67797">
                        <w:rPr>
                          <w:rFonts w:ascii="Segoe UI Symbol" w:hAnsi="Segoe UI Symbol" w:cs="Segoe UI Symbol"/>
                          <w:sz w:val="20"/>
                          <w:szCs w:val="20"/>
                        </w:rPr>
                        <w:tab/>
                      </w:r>
                      <w:r w:rsidR="00B71EE0">
                        <w:rPr>
                          <w:rFonts w:ascii="Segoe UI Symbol" w:hAnsi="Segoe UI Symbol" w:cs="Segoe UI Symbol"/>
                          <w:sz w:val="20"/>
                          <w:szCs w:val="20"/>
                        </w:rPr>
                        <w:t xml:space="preserve">Shipping of split collections </w:t>
                      </w:r>
                      <w:r w:rsidR="006A577D">
                        <w:rPr>
                          <w:rFonts w:ascii="Segoe UI Symbol" w:hAnsi="Segoe UI Symbol" w:cs="Segoe UI Symbol"/>
                          <w:sz w:val="20"/>
                          <w:szCs w:val="20"/>
                        </w:rPr>
                        <w:t xml:space="preserve">listed as shipping </w:t>
                      </w:r>
                      <w:r w:rsidR="004A19C1" w:rsidRPr="001C3DA3">
                        <w:rPr>
                          <w:rFonts w:ascii="Segoe UI Symbol" w:hAnsi="Segoe UI Symbol" w:cs="Segoe UI Symbol"/>
                          <w:sz w:val="20"/>
                          <w:szCs w:val="20"/>
                        </w:rPr>
                        <w:t>“Same Day” or “Day of Collection”</w:t>
                      </w:r>
                      <w:r w:rsidR="00B71EE0">
                        <w:rPr>
                          <w:rFonts w:ascii="Segoe UI Symbol" w:hAnsi="Segoe UI Symbol" w:cs="Segoe UI Symbol"/>
                          <w:sz w:val="20"/>
                          <w:szCs w:val="20"/>
                        </w:rPr>
                        <w:t xml:space="preserve"> (</w:t>
                      </w:r>
                      <w:r w:rsidR="00AC76A3">
                        <w:rPr>
                          <w:rFonts w:ascii="Segoe UI Symbol" w:hAnsi="Segoe UI Symbol" w:cs="Segoe UI Symbol"/>
                          <w:sz w:val="20"/>
                          <w:szCs w:val="20"/>
                        </w:rPr>
                        <w:t xml:space="preserve">when </w:t>
                      </w:r>
                      <w:r w:rsidR="006A577D">
                        <w:rPr>
                          <w:rFonts w:ascii="Segoe UI Symbol" w:hAnsi="Segoe UI Symbol" w:cs="Segoe UI Symbol"/>
                          <w:sz w:val="20"/>
                          <w:szCs w:val="20"/>
                        </w:rPr>
                        <w:t xml:space="preserve">part of collection is </w:t>
                      </w:r>
                      <w:r w:rsidR="00B71EE0">
                        <w:rPr>
                          <w:rFonts w:ascii="Segoe UI Symbol" w:hAnsi="Segoe UI Symbol" w:cs="Segoe UI Symbol"/>
                          <w:sz w:val="20"/>
                          <w:szCs w:val="20"/>
                        </w:rPr>
                        <w:t>received</w:t>
                      </w:r>
                      <w:r w:rsidR="006A577D">
                        <w:rPr>
                          <w:rFonts w:ascii="Segoe UI Symbol" w:hAnsi="Segoe UI Symbol" w:cs="Segoe UI Symbol"/>
                          <w:sz w:val="20"/>
                          <w:szCs w:val="20"/>
                        </w:rPr>
                        <w:t xml:space="preserve"> at </w:t>
                      </w:r>
                      <w:r>
                        <w:rPr>
                          <w:rFonts w:ascii="Segoe UI Symbol" w:hAnsi="Segoe UI Symbol" w:cs="Segoe UI Symbol"/>
                          <w:sz w:val="20"/>
                          <w:szCs w:val="20"/>
                        </w:rPr>
                        <w:t>CRSP</w:t>
                      </w:r>
                      <w:r w:rsidR="00B71EE0">
                        <w:rPr>
                          <w:rFonts w:ascii="Segoe UI Symbol" w:hAnsi="Segoe UI Symbol" w:cs="Segoe UI Symbol"/>
                          <w:sz w:val="20"/>
                          <w:szCs w:val="20"/>
                        </w:rPr>
                        <w:t xml:space="preserve"> after cutoff</w:t>
                      </w:r>
                      <w:r w:rsidR="006A577D">
                        <w:rPr>
                          <w:rFonts w:ascii="Segoe UI Symbol" w:hAnsi="Segoe UI Symbol" w:cs="Segoe UI Symbol"/>
                          <w:sz w:val="20"/>
                          <w:szCs w:val="20"/>
                        </w:rPr>
                        <w:t xml:space="preserve"> for same-day shipment</w:t>
                      </w:r>
                      <w:r w:rsidR="00B71EE0">
                        <w:rPr>
                          <w:rFonts w:ascii="Segoe UI Symbol" w:hAnsi="Segoe UI Symbol" w:cs="Segoe UI Symbol"/>
                          <w:sz w:val="20"/>
                          <w:szCs w:val="20"/>
                        </w:rPr>
                        <w:t>):</w:t>
                      </w:r>
                    </w:p>
                    <w:p w14:paraId="4C458615" w14:textId="370C172E" w:rsidR="00B71EE0" w:rsidRDefault="00C46828" w:rsidP="00B71EE0">
                      <w:pPr>
                        <w:pStyle w:val="ListParagraph"/>
                        <w:spacing w:after="0"/>
                        <w:ind w:left="270" w:firstLine="450"/>
                        <w:contextualSpacing w:val="0"/>
                        <w:rPr>
                          <w:rFonts w:ascii="Segoe UI Symbol" w:hAnsi="Segoe UI Symbol" w:cs="Segoe UI Symbol"/>
                          <w:sz w:val="20"/>
                          <w:szCs w:val="20"/>
                        </w:rPr>
                      </w:pPr>
                      <w:sdt>
                        <w:sdtPr>
                          <w:rPr>
                            <w:rFonts w:ascii="Segoe UI Symbol" w:hAnsi="Segoe UI Symbol" w:cs="Segoe UI Symbol"/>
                            <w:sz w:val="20"/>
                            <w:szCs w:val="20"/>
                          </w:rPr>
                          <w:id w:val="-1458184079"/>
                          <w14:checkbox>
                            <w14:checked w14:val="0"/>
                            <w14:checkedState w14:val="2612" w14:font="MS Gothic"/>
                            <w14:uncheckedState w14:val="2610" w14:font="MS Gothic"/>
                          </w14:checkbox>
                        </w:sdtPr>
                        <w:sdtEndPr/>
                        <w:sdtContent>
                          <w:r w:rsidR="00B71EE0">
                            <w:rPr>
                              <w:rFonts w:ascii="MS Gothic" w:eastAsia="MS Gothic" w:hAnsi="MS Gothic" w:cs="Segoe UI Symbol" w:hint="eastAsia"/>
                              <w:sz w:val="20"/>
                              <w:szCs w:val="20"/>
                            </w:rPr>
                            <w:t>☐</w:t>
                          </w:r>
                        </w:sdtContent>
                      </w:sdt>
                      <w:r w:rsidR="00B71EE0">
                        <w:rPr>
                          <w:rFonts w:ascii="Segoe UI Symbol" w:hAnsi="Segoe UI Symbol" w:cs="Segoe UI Symbol"/>
                          <w:sz w:val="20"/>
                          <w:szCs w:val="20"/>
                        </w:rPr>
                        <w:t xml:space="preserve"> Ship separately (ship specimens in-hand same-day</w:t>
                      </w:r>
                      <w:r w:rsidR="006A577D">
                        <w:rPr>
                          <w:rFonts w:ascii="Segoe UI Symbol" w:hAnsi="Segoe UI Symbol" w:cs="Segoe UI Symbol"/>
                          <w:sz w:val="20"/>
                          <w:szCs w:val="20"/>
                        </w:rPr>
                        <w:t xml:space="preserve">, </w:t>
                      </w:r>
                      <w:r w:rsidR="00AC76A3">
                        <w:rPr>
                          <w:rFonts w:ascii="Segoe UI Symbol" w:hAnsi="Segoe UI Symbol" w:cs="Segoe UI Symbol"/>
                          <w:sz w:val="20"/>
                          <w:szCs w:val="20"/>
                        </w:rPr>
                        <w:t xml:space="preserve">and ship </w:t>
                      </w:r>
                      <w:r w:rsidR="006A577D">
                        <w:rPr>
                          <w:rFonts w:ascii="Segoe UI Symbol" w:hAnsi="Segoe UI Symbol" w:cs="Segoe UI Symbol"/>
                          <w:sz w:val="20"/>
                          <w:szCs w:val="20"/>
                        </w:rPr>
                        <w:t>late arrivals the next day</w:t>
                      </w:r>
                      <w:r w:rsidR="00B71EE0">
                        <w:rPr>
                          <w:rFonts w:ascii="Segoe UI Symbol" w:hAnsi="Segoe UI Symbol" w:cs="Segoe UI Symbol"/>
                          <w:sz w:val="20"/>
                          <w:szCs w:val="20"/>
                        </w:rPr>
                        <w:t>)</w:t>
                      </w:r>
                      <w:r w:rsidR="006A577D">
                        <w:rPr>
                          <w:rFonts w:ascii="Segoe UI Symbol" w:hAnsi="Segoe UI Symbol" w:cs="Segoe UI Symbol"/>
                          <w:sz w:val="20"/>
                          <w:szCs w:val="20"/>
                        </w:rPr>
                        <w:t>.</w:t>
                      </w:r>
                    </w:p>
                    <w:p w14:paraId="2DD40409" w14:textId="65E2198C" w:rsidR="004A19C1" w:rsidRPr="001C3DA3" w:rsidRDefault="00C46828" w:rsidP="00B71EE0">
                      <w:pPr>
                        <w:pStyle w:val="ListParagraph"/>
                        <w:spacing w:after="0"/>
                        <w:ind w:left="270" w:firstLine="450"/>
                        <w:contextualSpacing w:val="0"/>
                        <w:rPr>
                          <w:rFonts w:ascii="Segoe UI Symbol" w:hAnsi="Segoe UI Symbol" w:cs="Segoe UI Symbol"/>
                          <w:sz w:val="20"/>
                          <w:szCs w:val="20"/>
                        </w:rPr>
                      </w:pPr>
                      <w:sdt>
                        <w:sdtPr>
                          <w:rPr>
                            <w:rFonts w:ascii="Segoe UI Symbol" w:hAnsi="Segoe UI Symbol" w:cs="Segoe UI Symbol"/>
                            <w:sz w:val="20"/>
                            <w:szCs w:val="20"/>
                          </w:rPr>
                          <w:id w:val="-428578741"/>
                          <w14:checkbox>
                            <w14:checked w14:val="0"/>
                            <w14:checkedState w14:val="2612" w14:font="MS Gothic"/>
                            <w14:uncheckedState w14:val="2610" w14:font="MS Gothic"/>
                          </w14:checkbox>
                        </w:sdtPr>
                        <w:sdtEndPr/>
                        <w:sdtContent>
                          <w:r w:rsidR="00B71EE0">
                            <w:rPr>
                              <w:rFonts w:ascii="MS Gothic" w:eastAsia="MS Gothic" w:hAnsi="MS Gothic" w:cs="Segoe UI Symbol" w:hint="eastAsia"/>
                              <w:sz w:val="20"/>
                              <w:szCs w:val="20"/>
                            </w:rPr>
                            <w:t>☐</w:t>
                          </w:r>
                        </w:sdtContent>
                      </w:sdt>
                      <w:r w:rsidR="00B71EE0">
                        <w:rPr>
                          <w:rFonts w:ascii="Segoe UI Symbol" w:hAnsi="Segoe UI Symbol" w:cs="Segoe UI Symbol"/>
                          <w:sz w:val="20"/>
                          <w:szCs w:val="20"/>
                        </w:rPr>
                        <w:t xml:space="preserve"> Hold and ship all specimens together the next day (minimize</w:t>
                      </w:r>
                      <w:r w:rsidR="006A577D">
                        <w:rPr>
                          <w:rFonts w:ascii="Segoe UI Symbol" w:hAnsi="Segoe UI Symbol" w:cs="Segoe UI Symbol"/>
                          <w:sz w:val="20"/>
                          <w:szCs w:val="20"/>
                        </w:rPr>
                        <w:t>s</w:t>
                      </w:r>
                      <w:r w:rsidR="00B71EE0">
                        <w:rPr>
                          <w:rFonts w:ascii="Segoe UI Symbol" w:hAnsi="Segoe UI Symbol" w:cs="Segoe UI Symbol"/>
                          <w:sz w:val="20"/>
                          <w:szCs w:val="20"/>
                        </w:rPr>
                        <w:t xml:space="preserve"> expense). </w:t>
                      </w:r>
                    </w:p>
                    <w:p w14:paraId="343C15DE" w14:textId="0CDB3B19" w:rsidR="004A19C1" w:rsidRPr="001C3DA3" w:rsidRDefault="00C46828" w:rsidP="001C3DA3">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807904085"/>
                          <w14:checkbox>
                            <w14:checked w14:val="0"/>
                            <w14:checkedState w14:val="2612" w14:font="MS Gothic"/>
                            <w14:uncheckedState w14:val="2610" w14:font="MS Gothic"/>
                          </w14:checkbox>
                        </w:sdtPr>
                        <w:sdtEndPr/>
                        <w:sdtContent>
                          <w:r w:rsidR="001C3DA3">
                            <w:rPr>
                              <w:rFonts w:ascii="MS Gothic" w:eastAsia="MS Gothic" w:hAnsi="MS Gothic" w:cs="Segoe UI Symbol" w:hint="eastAsia"/>
                              <w:sz w:val="20"/>
                              <w:szCs w:val="20"/>
                            </w:rPr>
                            <w:t>☐</w:t>
                          </w:r>
                        </w:sdtContent>
                      </w:sdt>
                      <w:r w:rsidR="004A19C1" w:rsidRPr="004A19C1">
                        <w:rPr>
                          <w:rFonts w:ascii="Segoe UI Symbol" w:hAnsi="Segoe UI Symbol" w:cs="Segoe UI Symbol"/>
                          <w:sz w:val="20"/>
                          <w:szCs w:val="20"/>
                        </w:rPr>
                        <w:t xml:space="preserve"> </w:t>
                      </w:r>
                      <w:r w:rsidR="00F67797">
                        <w:rPr>
                          <w:rFonts w:ascii="Segoe UI Symbol" w:hAnsi="Segoe UI Symbol" w:cs="Segoe UI Symbol"/>
                          <w:sz w:val="20"/>
                          <w:szCs w:val="20"/>
                        </w:rPr>
                        <w:tab/>
                      </w:r>
                      <w:r w:rsidR="00744277" w:rsidRPr="001C3DA3">
                        <w:rPr>
                          <w:rFonts w:ascii="Segoe UI Symbol" w:hAnsi="Segoe UI Symbol" w:cs="Segoe UI Symbol"/>
                          <w:sz w:val="20"/>
                          <w:szCs w:val="20"/>
                        </w:rPr>
                        <w:t xml:space="preserve">Quick Scans (scans of completed RSSTs </w:t>
                      </w:r>
                      <w:r w:rsidR="0040714B">
                        <w:rPr>
                          <w:rFonts w:ascii="Segoe UI Symbol" w:hAnsi="Segoe UI Symbol" w:cs="Segoe UI Symbol"/>
                          <w:sz w:val="20"/>
                          <w:szCs w:val="20"/>
                        </w:rPr>
                        <w:t xml:space="preserve">emailed to contact on RSST </w:t>
                      </w:r>
                      <w:r w:rsidR="00744277" w:rsidRPr="001C3DA3">
                        <w:rPr>
                          <w:rFonts w:ascii="Segoe UI Symbol" w:hAnsi="Segoe UI Symbol" w:cs="Segoe UI Symbol"/>
                          <w:sz w:val="20"/>
                          <w:szCs w:val="20"/>
                        </w:rPr>
                        <w:t>within 2 days of processing)</w:t>
                      </w:r>
                      <w:r w:rsidR="00B71EE0">
                        <w:rPr>
                          <w:rFonts w:ascii="Segoe UI Symbol" w:hAnsi="Segoe UI Symbol" w:cs="Segoe UI Symbol"/>
                          <w:sz w:val="20"/>
                          <w:szCs w:val="20"/>
                        </w:rPr>
                        <w:t xml:space="preserve"> – incurs </w:t>
                      </w:r>
                      <w:r w:rsidR="00744277" w:rsidRPr="001C3DA3">
                        <w:rPr>
                          <w:rFonts w:ascii="Segoe UI Symbol" w:hAnsi="Segoe UI Symbol" w:cs="Segoe UI Symbol"/>
                          <w:sz w:val="20"/>
                          <w:szCs w:val="20"/>
                        </w:rPr>
                        <w:t xml:space="preserve"> Data Entry service charge at 15 min </w:t>
                      </w:r>
                      <w:r w:rsidR="0040714B">
                        <w:rPr>
                          <w:rFonts w:ascii="Segoe UI Symbol" w:hAnsi="Segoe UI Symbol" w:cs="Segoe UI Symbol"/>
                          <w:sz w:val="20"/>
                          <w:szCs w:val="20"/>
                        </w:rPr>
                        <w:t>increments</w:t>
                      </w:r>
                      <w:r w:rsidR="00744277" w:rsidRPr="001C3DA3">
                        <w:rPr>
                          <w:rFonts w:ascii="Segoe UI Symbol" w:hAnsi="Segoe UI Symbol" w:cs="Segoe UI Symbol"/>
                          <w:sz w:val="20"/>
                          <w:szCs w:val="20"/>
                        </w:rPr>
                        <w:t xml:space="preserve">. </w:t>
                      </w:r>
                    </w:p>
                    <w:p w14:paraId="7B057309" w14:textId="6049AD29" w:rsidR="0040714B" w:rsidRPr="0040714B" w:rsidRDefault="00C46828" w:rsidP="00F67797">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299852713"/>
                          <w14:checkbox>
                            <w14:checked w14:val="0"/>
                            <w14:checkedState w14:val="2612" w14:font="MS Gothic"/>
                            <w14:uncheckedState w14:val="2610" w14:font="MS Gothic"/>
                          </w14:checkbox>
                        </w:sdtPr>
                        <w:sdtEndPr/>
                        <w:sdtContent>
                          <w:r w:rsidR="00017F21">
                            <w:rPr>
                              <w:rFonts w:ascii="MS Gothic" w:eastAsia="MS Gothic" w:hAnsi="MS Gothic" w:cs="Segoe UI Symbol" w:hint="eastAsia"/>
                              <w:sz w:val="20"/>
                              <w:szCs w:val="20"/>
                            </w:rPr>
                            <w:t>☐</w:t>
                          </w:r>
                        </w:sdtContent>
                      </w:sdt>
                      <w:r w:rsidR="00744277" w:rsidRPr="004A19C1">
                        <w:rPr>
                          <w:rFonts w:ascii="Segoe UI Symbol" w:hAnsi="Segoe UI Symbol" w:cs="Segoe UI Symbol"/>
                          <w:sz w:val="20"/>
                          <w:szCs w:val="20"/>
                        </w:rPr>
                        <w:t xml:space="preserve"> </w:t>
                      </w:r>
                      <w:r w:rsidR="00F67797">
                        <w:rPr>
                          <w:rFonts w:ascii="Segoe UI Symbol" w:hAnsi="Segoe UI Symbol" w:cs="Segoe UI Symbol"/>
                          <w:sz w:val="20"/>
                          <w:szCs w:val="20"/>
                        </w:rPr>
                        <w:tab/>
                      </w:r>
                      <w:r w:rsidR="00744277" w:rsidRPr="001C3DA3">
                        <w:rPr>
                          <w:rFonts w:ascii="Segoe UI Symbol" w:hAnsi="Segoe UI Symbol" w:cs="Segoe UI Symbol"/>
                          <w:sz w:val="20"/>
                          <w:szCs w:val="20"/>
                        </w:rPr>
                        <w:t xml:space="preserve">Data Entry </w:t>
                      </w:r>
                      <w:r w:rsidR="0040714B">
                        <w:rPr>
                          <w:rFonts w:ascii="Segoe UI Symbol" w:hAnsi="Segoe UI Symbol" w:cs="Segoe UI Symbol"/>
                          <w:sz w:val="20"/>
                          <w:szCs w:val="20"/>
                        </w:rPr>
                        <w:t>(</w:t>
                      </w:r>
                      <w:r w:rsidR="00744277" w:rsidRPr="001C3DA3">
                        <w:rPr>
                          <w:rFonts w:ascii="Segoe UI Symbol" w:hAnsi="Segoe UI Symbol" w:cs="Segoe UI Symbol"/>
                          <w:sz w:val="20"/>
                          <w:szCs w:val="20"/>
                        </w:rPr>
                        <w:t>study-specific logs, spreadsheets, or databases</w:t>
                      </w:r>
                      <w:r w:rsidR="0040714B">
                        <w:rPr>
                          <w:rFonts w:ascii="Segoe UI Symbol" w:hAnsi="Segoe UI Symbol" w:cs="Segoe UI Symbol"/>
                          <w:sz w:val="20"/>
                          <w:szCs w:val="20"/>
                        </w:rPr>
                        <w:t>)</w:t>
                      </w:r>
                      <w:r w:rsidR="00B71EE0">
                        <w:rPr>
                          <w:rFonts w:ascii="Segoe UI Symbol" w:hAnsi="Segoe UI Symbol" w:cs="Segoe UI Symbol"/>
                          <w:sz w:val="20"/>
                          <w:szCs w:val="20"/>
                        </w:rPr>
                        <w:t xml:space="preserve"> – incurs </w:t>
                      </w:r>
                      <w:r w:rsidR="00744277" w:rsidRPr="001C3DA3">
                        <w:rPr>
                          <w:rFonts w:ascii="Segoe UI Symbol" w:hAnsi="Segoe UI Symbol" w:cs="Segoe UI Symbol"/>
                          <w:sz w:val="20"/>
                          <w:szCs w:val="20"/>
                        </w:rPr>
                        <w:t xml:space="preserve">Data </w:t>
                      </w:r>
                      <w:r w:rsidR="00B71EE0">
                        <w:rPr>
                          <w:rFonts w:ascii="Segoe UI Symbol" w:hAnsi="Segoe UI Symbol" w:cs="Segoe UI Symbol"/>
                          <w:sz w:val="20"/>
                          <w:szCs w:val="20"/>
                        </w:rPr>
                        <w:t xml:space="preserve">Entry </w:t>
                      </w:r>
                      <w:r w:rsidR="0040714B" w:rsidRPr="001C3DA3">
                        <w:rPr>
                          <w:rFonts w:ascii="Segoe UI Symbol" w:hAnsi="Segoe UI Symbol" w:cs="Segoe UI Symbol"/>
                          <w:sz w:val="20"/>
                          <w:szCs w:val="20"/>
                        </w:rPr>
                        <w:t xml:space="preserve">service charge at 15 min </w:t>
                      </w:r>
                      <w:r w:rsidR="0040714B">
                        <w:rPr>
                          <w:rFonts w:ascii="Segoe UI Symbol" w:hAnsi="Segoe UI Symbol" w:cs="Segoe UI Symbol"/>
                          <w:sz w:val="20"/>
                          <w:szCs w:val="20"/>
                        </w:rPr>
                        <w:t>increments</w:t>
                      </w:r>
                      <w:r w:rsidR="00744277" w:rsidRPr="001C3DA3">
                        <w:rPr>
                          <w:rFonts w:ascii="Segoe UI Symbol" w:hAnsi="Segoe UI Symbol" w:cs="Segoe UI Symbol"/>
                          <w:sz w:val="20"/>
                          <w:szCs w:val="20"/>
                        </w:rPr>
                        <w:t xml:space="preserve">. </w:t>
                      </w:r>
                      <w:r w:rsidR="00F74407">
                        <w:rPr>
                          <w:rFonts w:ascii="Segoe UI Symbol" w:hAnsi="Segoe UI Symbol" w:cs="Segoe UI Symbol"/>
                          <w:sz w:val="20"/>
                          <w:szCs w:val="20"/>
                        </w:rPr>
                        <w:t>Notes: __________________________________________________________</w:t>
                      </w:r>
                      <w:r w:rsidR="0040714B">
                        <w:rPr>
                          <w:rFonts w:ascii="Segoe UI Symbol" w:hAnsi="Segoe UI Symbol" w:cs="Segoe UI Symbol"/>
                          <w:sz w:val="20"/>
                          <w:szCs w:val="20"/>
                        </w:rPr>
                        <w:t>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___________________________________________________________________________________________________________</w:t>
                      </w:r>
                      <w:r w:rsidR="00B71EE0">
                        <w:rPr>
                          <w:rFonts w:ascii="Segoe UI Symbol" w:hAnsi="Segoe UI Symbol" w:cs="Segoe UI Symbol"/>
                          <w:sz w:val="20"/>
                          <w:szCs w:val="20"/>
                        </w:rPr>
                        <w:t>__</w:t>
                      </w:r>
                    </w:p>
                    <w:p w14:paraId="577CC26D" w14:textId="1FF44C08" w:rsidR="00F74407" w:rsidRPr="004A19C1" w:rsidRDefault="00C46828" w:rsidP="00F74407">
                      <w:pPr>
                        <w:pStyle w:val="ListParagraph"/>
                        <w:spacing w:after="120"/>
                        <w:ind w:left="0"/>
                        <w:rPr>
                          <w:sz w:val="20"/>
                          <w:szCs w:val="20"/>
                        </w:rPr>
                      </w:pPr>
                      <w:sdt>
                        <w:sdtPr>
                          <w:rPr>
                            <w:rFonts w:ascii="Segoe UI Symbol" w:hAnsi="Segoe UI Symbol" w:cs="Segoe UI Symbol"/>
                            <w:sz w:val="20"/>
                            <w:szCs w:val="20"/>
                          </w:rPr>
                          <w:id w:val="882436590"/>
                          <w14:checkbox>
                            <w14:checked w14:val="0"/>
                            <w14:checkedState w14:val="2612" w14:font="MS Gothic"/>
                            <w14:uncheckedState w14:val="2610" w14:font="MS Gothic"/>
                          </w14:checkbox>
                        </w:sdtPr>
                        <w:sdtEndPr/>
                        <w:sdtContent>
                          <w:r w:rsidR="00F74407" w:rsidRPr="004A19C1">
                            <w:rPr>
                              <w:rFonts w:ascii="Segoe UI Symbol" w:hAnsi="Segoe UI Symbol" w:cs="Segoe UI Symbol"/>
                              <w:sz w:val="20"/>
                              <w:szCs w:val="20"/>
                            </w:rPr>
                            <w:t>☐</w:t>
                          </w:r>
                        </w:sdtContent>
                      </w:sdt>
                      <w:r w:rsidR="00F74407" w:rsidRPr="004A19C1">
                        <w:rPr>
                          <w:rFonts w:ascii="Segoe UI Symbol" w:hAnsi="Segoe UI Symbol" w:cs="Segoe UI Symbol"/>
                          <w:sz w:val="20"/>
                          <w:szCs w:val="20"/>
                        </w:rPr>
                        <w:t xml:space="preserve"> </w:t>
                      </w:r>
                      <w:r w:rsidR="00F74407">
                        <w:rPr>
                          <w:rFonts w:ascii="Segoe UI Symbol" w:hAnsi="Segoe UI Symbol" w:cs="Segoe UI Symbol"/>
                          <w:sz w:val="20"/>
                          <w:szCs w:val="20"/>
                        </w:rPr>
                        <w:t>Preclarus Portal. Study Identifier in Portal: ______________________________________________________________</w:t>
                      </w:r>
                      <w:r w:rsidR="0040714B">
                        <w:rPr>
                          <w:rFonts w:ascii="Segoe UI Symbol" w:hAnsi="Segoe UI Symbol" w:cs="Segoe UI Symbol"/>
                          <w:sz w:val="20"/>
                          <w:szCs w:val="20"/>
                        </w:rPr>
                        <w:t>_</w:t>
                      </w:r>
                      <w:r w:rsidR="00B71EE0">
                        <w:rPr>
                          <w:rFonts w:ascii="Segoe UI Symbol" w:hAnsi="Segoe UI Symbol" w:cs="Segoe UI Symbol"/>
                          <w:sz w:val="20"/>
                          <w:szCs w:val="20"/>
                        </w:rPr>
                        <w:t>__</w:t>
                      </w:r>
                    </w:p>
                    <w:p w14:paraId="62873378" w14:textId="117556B0" w:rsidR="0040714B" w:rsidRPr="0040714B" w:rsidRDefault="00C46828" w:rsidP="00F67797">
                      <w:pPr>
                        <w:pStyle w:val="ListParagraph"/>
                        <w:spacing w:after="0"/>
                        <w:ind w:left="270" w:hanging="270"/>
                        <w:contextualSpacing w:val="0"/>
                        <w:rPr>
                          <w:rFonts w:ascii="Segoe UI Symbol" w:hAnsi="Segoe UI Symbol" w:cs="Segoe UI Symbol"/>
                          <w:sz w:val="20"/>
                          <w:szCs w:val="20"/>
                        </w:rPr>
                      </w:pPr>
                      <w:sdt>
                        <w:sdtPr>
                          <w:rPr>
                            <w:rFonts w:ascii="Segoe UI Symbol" w:hAnsi="Segoe UI Symbol" w:cs="Segoe UI Symbol"/>
                            <w:sz w:val="20"/>
                            <w:szCs w:val="20"/>
                          </w:rPr>
                          <w:id w:val="1640236489"/>
                          <w14:checkbox>
                            <w14:checked w14:val="0"/>
                            <w14:checkedState w14:val="2612" w14:font="MS Gothic"/>
                            <w14:uncheckedState w14:val="2610" w14:font="MS Gothic"/>
                          </w14:checkbox>
                        </w:sdtPr>
                        <w:sdtEndPr/>
                        <w:sdtContent>
                          <w:r w:rsidR="0040714B">
                            <w:rPr>
                              <w:rFonts w:ascii="MS Gothic" w:eastAsia="MS Gothic" w:hAnsi="MS Gothic" w:cs="Segoe UI Symbol" w:hint="eastAsia"/>
                              <w:sz w:val="20"/>
                              <w:szCs w:val="20"/>
                            </w:rPr>
                            <w:t>☐</w:t>
                          </w:r>
                        </w:sdtContent>
                      </w:sdt>
                      <w:r w:rsidR="001C3DA3" w:rsidRPr="004A19C1">
                        <w:rPr>
                          <w:rFonts w:ascii="Segoe UI Symbol" w:hAnsi="Segoe UI Symbol" w:cs="Segoe UI Symbol"/>
                          <w:sz w:val="20"/>
                          <w:szCs w:val="20"/>
                        </w:rPr>
                        <w:t xml:space="preserve"> </w:t>
                      </w:r>
                      <w:r w:rsidR="001C3DA3">
                        <w:rPr>
                          <w:rFonts w:ascii="Segoe UI Symbol" w:hAnsi="Segoe UI Symbol" w:cs="Segoe UI Symbol"/>
                          <w:sz w:val="20"/>
                          <w:szCs w:val="20"/>
                        </w:rPr>
                        <w:t>Other (specify):</w:t>
                      </w:r>
                      <w:r w:rsidR="0040714B">
                        <w:rPr>
                          <w:rFonts w:ascii="Segoe UI Symbol" w:hAnsi="Segoe UI Symbol" w:cs="Segoe UI Symbol"/>
                          <w:sz w:val="20"/>
                          <w:szCs w:val="20"/>
                        </w:rPr>
                        <w:t xml:space="preserve"> ___________________________________________________________________________________________</w:t>
                      </w:r>
                      <w:r w:rsidR="00B71EE0">
                        <w:rPr>
                          <w:rFonts w:ascii="Segoe UI Symbol" w:hAnsi="Segoe UI Symbol" w:cs="Segoe UI Symbol"/>
                          <w:sz w:val="20"/>
                          <w:szCs w:val="20"/>
                        </w:rPr>
                        <w:t>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r w:rsidR="0040714B">
                        <w:rPr>
                          <w:rFonts w:ascii="Segoe UI Symbol" w:hAnsi="Segoe UI Symbol" w:cs="Segoe UI Symbol"/>
                          <w:sz w:val="20"/>
                          <w:szCs w:val="20"/>
                        </w:rPr>
                        <w:t xml:space="preserve"> </w:t>
                      </w:r>
                      <w:r w:rsidR="0040714B" w:rsidRPr="0040714B">
                        <w:rPr>
                          <w:rFonts w:ascii="Segoe UI Symbol" w:hAnsi="Segoe UI Symbol" w:cs="Segoe UI Symbol"/>
                          <w:sz w:val="20"/>
                          <w:szCs w:val="20"/>
                        </w:rPr>
                        <w:t>___________________________________________________________________________________________________________</w:t>
                      </w:r>
                      <w:r w:rsidR="00B71EE0">
                        <w:rPr>
                          <w:rFonts w:ascii="Segoe UI Symbol" w:hAnsi="Segoe UI Symbol" w:cs="Segoe UI Symbol"/>
                          <w:sz w:val="20"/>
                          <w:szCs w:val="20"/>
                        </w:rPr>
                        <w:t>___</w:t>
                      </w:r>
                    </w:p>
                    <w:p w14:paraId="10EC67DE" w14:textId="77777777" w:rsidR="004A19C1" w:rsidRPr="0040714B" w:rsidRDefault="004A19C1" w:rsidP="0040714B">
                      <w:pPr>
                        <w:pStyle w:val="ListParagraph"/>
                        <w:spacing w:after="0"/>
                        <w:ind w:left="360" w:hanging="360"/>
                        <w:contextualSpacing w:val="0"/>
                        <w:rPr>
                          <w:rFonts w:ascii="Segoe UI Symbol" w:hAnsi="Segoe UI Symbol" w:cs="Segoe UI Symbol"/>
                          <w:sz w:val="20"/>
                          <w:szCs w:val="20"/>
                        </w:rPr>
                      </w:pPr>
                    </w:p>
                  </w:txbxContent>
                </v:textbox>
                <w10:wrap type="square" anchorx="margin"/>
              </v:shape>
            </w:pict>
          </mc:Fallback>
        </mc:AlternateContent>
      </w:r>
      <w:bookmarkStart w:id="1" w:name="_Hlk170461890"/>
      <w:r w:rsidR="00E30F74" w:rsidRPr="00E30F74">
        <w:rPr>
          <w:b/>
          <w:bCs/>
        </w:rPr>
        <w:t>Summary of specific considerations</w:t>
      </w:r>
      <w:r w:rsidR="00E30F74">
        <w:t xml:space="preserve"> – </w:t>
      </w:r>
      <w:r w:rsidR="009B4095">
        <w:t>Describe</w:t>
      </w:r>
      <w:r w:rsidR="00E30F74">
        <w:t xml:space="preserve"> </w:t>
      </w:r>
      <w:r>
        <w:t xml:space="preserve">any special considerations </w:t>
      </w:r>
      <w:r w:rsidR="009B4095">
        <w:t>supplemental to the official</w:t>
      </w:r>
      <w:r>
        <w:t xml:space="preserve"> study documents, or </w:t>
      </w:r>
      <w:r w:rsidR="009B4095">
        <w:t xml:space="preserve">any details </w:t>
      </w:r>
      <w:r>
        <w:t xml:space="preserve">that were clarified through communication with either the study team or sponsor. </w:t>
      </w:r>
      <w:r w:rsidR="00104649">
        <w:t xml:space="preserve">Signature on this document indicates agreement with all notes on this form that may extend the official study documents or </w:t>
      </w:r>
      <w:r w:rsidR="009B4095">
        <w:t>CRSP SOPs</w:t>
      </w:r>
      <w:bookmarkEnd w:id="1"/>
      <w:r>
        <w:t xml:space="preserve">. </w:t>
      </w:r>
    </w:p>
    <w:p w14:paraId="6373DE08" w14:textId="773E7B78" w:rsidR="007D0235" w:rsidRDefault="007D0235" w:rsidP="007D0235">
      <w:pPr>
        <w:pStyle w:val="ListParagraph"/>
        <w:keepNext/>
        <w:numPr>
          <w:ilvl w:val="0"/>
          <w:numId w:val="1"/>
        </w:numPr>
        <w:spacing w:before="240"/>
        <w:ind w:left="0" w:hanging="360"/>
        <w:contextualSpacing w:val="0"/>
      </w:pPr>
      <w:bookmarkStart w:id="2" w:name="_Hlk170461992"/>
      <w:r w:rsidRPr="00065F5D">
        <w:rPr>
          <w:b/>
          <w:bCs/>
        </w:rPr>
        <w:t>CRSP</w:t>
      </w:r>
      <w:r w:rsidR="00020BF2">
        <w:rPr>
          <w:b/>
          <w:bCs/>
        </w:rPr>
        <w:t xml:space="preserve"> Contacts,</w:t>
      </w:r>
      <w:r w:rsidRPr="00065F5D">
        <w:rPr>
          <w:b/>
          <w:bCs/>
        </w:rPr>
        <w:t xml:space="preserve"> Locations</w:t>
      </w:r>
      <w:r w:rsidR="00020BF2">
        <w:rPr>
          <w:b/>
          <w:bCs/>
        </w:rPr>
        <w:t>,</w:t>
      </w:r>
      <w:r w:rsidRPr="00065F5D">
        <w:rPr>
          <w:b/>
          <w:bCs/>
        </w:rPr>
        <w:t xml:space="preserve"> and Hours</w:t>
      </w:r>
      <w:r>
        <w:t xml:space="preserve"> (also visit our </w:t>
      </w:r>
      <w:hyperlink r:id="rId7" w:history="1">
        <w:r w:rsidRPr="00FA5EFC">
          <w:rPr>
            <w:rStyle w:val="Hyperlink"/>
          </w:rPr>
          <w:t>website</w:t>
        </w:r>
      </w:hyperlink>
      <w:r>
        <w:t xml:space="preserve"> under FHCC Shared Resources)</w:t>
      </w:r>
    </w:p>
    <w:p w14:paraId="6F19B690" w14:textId="6E040209" w:rsidR="007D0235" w:rsidRDefault="007D0235" w:rsidP="007D0235">
      <w:pPr>
        <w:keepNext/>
        <w:keepLines/>
        <w:spacing w:after="120"/>
        <w:ind w:firstLine="547"/>
        <w:rPr>
          <w:rFonts w:cstheme="minorHAnsi"/>
        </w:rPr>
      </w:pPr>
      <w:r w:rsidRPr="00E80EDD">
        <w:rPr>
          <w:rFonts w:cstheme="minorHAnsi"/>
          <w:b/>
          <w:bCs/>
          <w:i/>
          <w:iCs/>
        </w:rPr>
        <w:t>Main Lab</w:t>
      </w:r>
      <w:r>
        <w:rPr>
          <w:rFonts w:cstheme="minorHAnsi"/>
          <w:b/>
          <w:bCs/>
          <w:i/>
          <w:iCs/>
        </w:rPr>
        <w:t xml:space="preserve">: </w:t>
      </w:r>
      <w:r w:rsidRPr="00E80EDD">
        <w:rPr>
          <w:rFonts w:cstheme="minorHAnsi"/>
        </w:rPr>
        <w:t>1208 Eastlake Ave E, T1-101</w:t>
      </w:r>
      <w:r w:rsidR="00DA55CE">
        <w:rPr>
          <w:rFonts w:cstheme="minorHAnsi"/>
        </w:rPr>
        <w:t>, 206-667-4645</w:t>
      </w:r>
    </w:p>
    <w:p w14:paraId="487DB476" w14:textId="77777777" w:rsidR="007D0235" w:rsidRPr="00317BE4" w:rsidRDefault="007D0235" w:rsidP="007D0235">
      <w:pPr>
        <w:pStyle w:val="ListParagraph"/>
        <w:keepNext/>
        <w:keepLines/>
        <w:numPr>
          <w:ilvl w:val="0"/>
          <w:numId w:val="2"/>
        </w:numPr>
        <w:ind w:left="900"/>
      </w:pPr>
      <w:r w:rsidRPr="00317BE4">
        <w:t>Processing Window: Greater than 30 min</w:t>
      </w:r>
    </w:p>
    <w:p w14:paraId="19810057" w14:textId="6FFA1702" w:rsidR="007D0235" w:rsidRPr="00317BE4" w:rsidRDefault="00DA55CE" w:rsidP="007D0235">
      <w:pPr>
        <w:pStyle w:val="ListParagraph"/>
        <w:keepNext/>
        <w:keepLines/>
        <w:numPr>
          <w:ilvl w:val="0"/>
          <w:numId w:val="2"/>
        </w:numPr>
        <w:ind w:left="900"/>
      </w:pPr>
      <w:r>
        <w:t>S</w:t>
      </w:r>
      <w:r w:rsidRPr="00317BE4">
        <w:t xml:space="preserve">ame-day </w:t>
      </w:r>
      <w:r>
        <w:t>S</w:t>
      </w:r>
      <w:r w:rsidRPr="00317BE4">
        <w:t>hipping</w:t>
      </w:r>
      <w:r>
        <w:t xml:space="preserve"> cutoff:</w:t>
      </w:r>
      <w:r w:rsidRPr="00317BE4">
        <w:t xml:space="preserve"> </w:t>
      </w:r>
      <w:r>
        <w:t xml:space="preserve">delivery by </w:t>
      </w:r>
      <w:r w:rsidR="007D0235" w:rsidRPr="00317BE4">
        <w:t xml:space="preserve">1:45 pm </w:t>
      </w:r>
      <w:r>
        <w:br/>
      </w:r>
      <w:r w:rsidR="007D0235" w:rsidRPr="00317BE4">
        <w:t>The Main Lab can process and package specimens received after this time, but the Study Team is responsible for taking later packages to FedEx or other service.</w:t>
      </w:r>
    </w:p>
    <w:p w14:paraId="04F6CB8C" w14:textId="00A53F7F" w:rsidR="007D0235" w:rsidRPr="00317BE4" w:rsidRDefault="00DA55CE" w:rsidP="007D0235">
      <w:pPr>
        <w:pStyle w:val="ListParagraph"/>
        <w:keepLines/>
        <w:numPr>
          <w:ilvl w:val="0"/>
          <w:numId w:val="2"/>
        </w:numPr>
        <w:ind w:left="900"/>
      </w:pPr>
      <w:r>
        <w:t>S</w:t>
      </w:r>
      <w:r w:rsidRPr="00317BE4">
        <w:t xml:space="preserve">ame-day </w:t>
      </w:r>
      <w:r>
        <w:t>P</w:t>
      </w:r>
      <w:r w:rsidRPr="00317BE4">
        <w:t xml:space="preserve">rocessing </w:t>
      </w:r>
      <w:r>
        <w:t xml:space="preserve">cutoff: delivery by </w:t>
      </w:r>
      <w:r w:rsidR="007D0235" w:rsidRPr="00317BE4">
        <w:t>9:00 pm</w:t>
      </w:r>
      <w:r>
        <w:br/>
      </w:r>
      <w:r w:rsidR="007D0235" w:rsidRPr="00317BE4">
        <w:t>Specimens arriving after this time will be processed the next business day.</w:t>
      </w:r>
    </w:p>
    <w:p w14:paraId="0AEB6758" w14:textId="570FF631" w:rsidR="007D0235" w:rsidRDefault="007D0235" w:rsidP="007D0235">
      <w:pPr>
        <w:keepNext/>
        <w:keepLines/>
        <w:spacing w:after="120"/>
        <w:ind w:firstLine="547"/>
        <w:rPr>
          <w:rFonts w:cstheme="minorHAnsi"/>
        </w:rPr>
      </w:pPr>
      <w:bookmarkStart w:id="3" w:name="_Hlk169084776"/>
      <w:r w:rsidRPr="00E80EDD">
        <w:rPr>
          <w:rFonts w:cstheme="minorHAnsi"/>
          <w:b/>
          <w:bCs/>
          <w:i/>
          <w:iCs/>
        </w:rPr>
        <w:lastRenderedPageBreak/>
        <w:t>Satellite Lab</w:t>
      </w:r>
      <w:r w:rsidR="00B546FC">
        <w:rPr>
          <w:rFonts w:cstheme="minorHAnsi"/>
          <w:b/>
          <w:bCs/>
          <w:i/>
          <w:iCs/>
        </w:rPr>
        <w:t xml:space="preserve"> (in the clinic)</w:t>
      </w:r>
      <w:r>
        <w:rPr>
          <w:rFonts w:cstheme="minorHAnsi"/>
          <w:b/>
          <w:bCs/>
          <w:i/>
          <w:iCs/>
        </w:rPr>
        <w:t xml:space="preserve">: </w:t>
      </w:r>
      <w:r w:rsidRPr="00E80EDD">
        <w:rPr>
          <w:rFonts w:cstheme="minorHAnsi"/>
        </w:rPr>
        <w:t>825 Eastlake Ave E, G6-091</w:t>
      </w:r>
      <w:r w:rsidR="0092174D">
        <w:rPr>
          <w:rFonts w:cstheme="minorHAnsi"/>
        </w:rPr>
        <w:t xml:space="preserve">, </w:t>
      </w:r>
      <w:r w:rsidR="0092174D" w:rsidRPr="00F40AB1">
        <w:t>206</w:t>
      </w:r>
      <w:r w:rsidR="0092174D">
        <w:t>-</w:t>
      </w:r>
      <w:r w:rsidR="0092174D" w:rsidRPr="00F40AB1">
        <w:t>606</w:t>
      </w:r>
      <w:r w:rsidR="0092174D">
        <w:t>-</w:t>
      </w:r>
      <w:r w:rsidR="0092174D" w:rsidRPr="00F40AB1">
        <w:t>6053</w:t>
      </w:r>
    </w:p>
    <w:bookmarkEnd w:id="3"/>
    <w:p w14:paraId="03E85844" w14:textId="4CC02930" w:rsidR="007D0235" w:rsidRPr="00317BE4" w:rsidRDefault="007D0235" w:rsidP="007D0235">
      <w:pPr>
        <w:pStyle w:val="ListParagraph"/>
        <w:keepNext/>
        <w:keepLines/>
        <w:numPr>
          <w:ilvl w:val="0"/>
          <w:numId w:val="2"/>
        </w:numPr>
        <w:ind w:left="900"/>
      </w:pPr>
      <w:r w:rsidRPr="00317BE4">
        <w:t>Processing Window: Less than 30 min (</w:t>
      </w:r>
      <w:r w:rsidR="00E675F9">
        <w:t>EXCEPTION</w:t>
      </w:r>
      <w:r w:rsidRPr="00317BE4">
        <w:t>: all IMTX</w:t>
      </w:r>
      <w:r w:rsidR="00E675F9">
        <w:t xml:space="preserve"> IIRC</w:t>
      </w:r>
      <w:r w:rsidRPr="00317BE4">
        <w:t xml:space="preserve"> specimens accepted)</w:t>
      </w:r>
    </w:p>
    <w:p w14:paraId="038ECC26" w14:textId="77777777" w:rsidR="007D0235" w:rsidRPr="00317BE4" w:rsidRDefault="007D0235" w:rsidP="007D0235">
      <w:pPr>
        <w:pStyle w:val="ListParagraph"/>
        <w:keepNext/>
        <w:keepLines/>
        <w:numPr>
          <w:ilvl w:val="0"/>
          <w:numId w:val="2"/>
        </w:numPr>
        <w:ind w:left="900"/>
      </w:pPr>
      <w:r w:rsidRPr="00317BE4">
        <w:t>Specimens must be delivered by Study Team (not FH Couriers).</w:t>
      </w:r>
    </w:p>
    <w:p w14:paraId="183A7E10" w14:textId="72B1CCB3" w:rsidR="007D0235" w:rsidRPr="00317BE4" w:rsidRDefault="00DA55CE" w:rsidP="007D0235">
      <w:pPr>
        <w:pStyle w:val="ListParagraph"/>
        <w:keepNext/>
        <w:keepLines/>
        <w:numPr>
          <w:ilvl w:val="0"/>
          <w:numId w:val="2"/>
        </w:numPr>
        <w:ind w:left="900"/>
      </w:pPr>
      <w:r>
        <w:t>S</w:t>
      </w:r>
      <w:r w:rsidRPr="00317BE4">
        <w:t xml:space="preserve">ame-day </w:t>
      </w:r>
      <w:r>
        <w:t>S</w:t>
      </w:r>
      <w:r w:rsidRPr="00317BE4">
        <w:t xml:space="preserve">hipping </w:t>
      </w:r>
      <w:r>
        <w:t xml:space="preserve">cutoff: </w:t>
      </w:r>
      <w:r w:rsidRPr="00E675F9">
        <w:t xml:space="preserve">delivery by </w:t>
      </w:r>
      <w:r w:rsidR="00E675F9" w:rsidRPr="00E675F9">
        <w:t>2:00</w:t>
      </w:r>
      <w:r w:rsidR="007D0235" w:rsidRPr="00E675F9">
        <w:t xml:space="preserve"> pm</w:t>
      </w:r>
      <w:r w:rsidR="007D0235" w:rsidRPr="00317BE4">
        <w:t xml:space="preserve"> </w:t>
      </w:r>
    </w:p>
    <w:p w14:paraId="1702DE64" w14:textId="69E9509E" w:rsidR="007D0235" w:rsidRDefault="00DA55CE" w:rsidP="007D0235">
      <w:pPr>
        <w:pStyle w:val="ListParagraph"/>
        <w:keepLines/>
        <w:numPr>
          <w:ilvl w:val="0"/>
          <w:numId w:val="2"/>
        </w:numPr>
        <w:ind w:left="907"/>
        <w:contextualSpacing w:val="0"/>
      </w:pPr>
      <w:r>
        <w:t>S</w:t>
      </w:r>
      <w:r w:rsidRPr="00317BE4">
        <w:t xml:space="preserve">ame-day </w:t>
      </w:r>
      <w:r>
        <w:t>P</w:t>
      </w:r>
      <w:r w:rsidRPr="00317BE4">
        <w:t xml:space="preserve">rocessing </w:t>
      </w:r>
      <w:r>
        <w:t xml:space="preserve">cutoff: delivery by </w:t>
      </w:r>
      <w:r w:rsidR="007D0235" w:rsidRPr="00317BE4">
        <w:t>3:00 pm</w:t>
      </w:r>
      <w:r>
        <w:br/>
      </w:r>
      <w:r w:rsidR="007D0235" w:rsidRPr="00317BE4">
        <w:t>Specimens collected after this time must be taken to the Main Lab.</w:t>
      </w:r>
    </w:p>
    <w:p w14:paraId="2AA7FB40" w14:textId="4BEB8D50" w:rsidR="00020BF2" w:rsidRDefault="00020BF2" w:rsidP="00020BF2">
      <w:pPr>
        <w:keepNext/>
        <w:keepLines/>
        <w:spacing w:after="120"/>
        <w:ind w:firstLine="547"/>
        <w:rPr>
          <w:rFonts w:cstheme="minorHAnsi"/>
        </w:rPr>
      </w:pPr>
      <w:r>
        <w:rPr>
          <w:rFonts w:cstheme="minorHAnsi"/>
          <w:b/>
          <w:bCs/>
          <w:i/>
          <w:iCs/>
        </w:rPr>
        <w:t xml:space="preserve">Queries: </w:t>
      </w:r>
    </w:p>
    <w:p w14:paraId="27677D5A" w14:textId="12076AD4" w:rsidR="00020BF2" w:rsidRDefault="00F67797" w:rsidP="007D0235">
      <w:pPr>
        <w:pStyle w:val="ListParagraph"/>
        <w:keepLines/>
        <w:numPr>
          <w:ilvl w:val="0"/>
          <w:numId w:val="2"/>
        </w:numPr>
        <w:ind w:left="907"/>
        <w:contextualSpacing w:val="0"/>
      </w:pPr>
      <w:r>
        <w:t xml:space="preserve">Quality Assurance Coordinator, </w:t>
      </w:r>
      <w:r w:rsidR="00020BF2">
        <w:t>Ang</w:t>
      </w:r>
      <w:r>
        <w:t xml:space="preserve">ela Bryce, </w:t>
      </w:r>
      <w:hyperlink r:id="rId8" w:history="1">
        <w:r w:rsidRPr="00530EA8">
          <w:rPr>
            <w:rStyle w:val="Hyperlink"/>
          </w:rPr>
          <w:t>abryce@fredhutch.org</w:t>
        </w:r>
      </w:hyperlink>
      <w:r>
        <w:t xml:space="preserve"> </w:t>
      </w:r>
    </w:p>
    <w:p w14:paraId="19C9BD55" w14:textId="269916F2" w:rsidR="00020BF2" w:rsidRDefault="00020BF2" w:rsidP="00020BF2">
      <w:pPr>
        <w:keepNext/>
        <w:keepLines/>
        <w:spacing w:after="120"/>
        <w:ind w:firstLine="547"/>
        <w:rPr>
          <w:rFonts w:cstheme="minorHAnsi"/>
        </w:rPr>
      </w:pPr>
      <w:r>
        <w:rPr>
          <w:rFonts w:cstheme="minorHAnsi"/>
          <w:b/>
          <w:bCs/>
          <w:i/>
          <w:iCs/>
        </w:rPr>
        <w:t>Pull Requests:</w:t>
      </w:r>
    </w:p>
    <w:p w14:paraId="74FC5EBF" w14:textId="77777777" w:rsidR="00E675F9" w:rsidRDefault="00E675F9" w:rsidP="00E675F9">
      <w:pPr>
        <w:pStyle w:val="ListParagraph"/>
        <w:keepLines/>
        <w:numPr>
          <w:ilvl w:val="0"/>
          <w:numId w:val="2"/>
        </w:numPr>
        <w:spacing w:after="0"/>
        <w:ind w:left="907"/>
        <w:contextualSpacing w:val="0"/>
      </w:pPr>
      <w:r>
        <w:t xml:space="preserve">Contact </w:t>
      </w:r>
      <w:hyperlink r:id="rId9" w:history="1">
        <w:r w:rsidRPr="00C90418">
          <w:rPr>
            <w:rStyle w:val="Hyperlink"/>
          </w:rPr>
          <w:t>processing@fredhutch.org</w:t>
        </w:r>
      </w:hyperlink>
    </w:p>
    <w:p w14:paraId="6B712F15" w14:textId="20DEFA38" w:rsidR="00020BF2" w:rsidRDefault="00E675F9" w:rsidP="00020BF2">
      <w:pPr>
        <w:pStyle w:val="ListParagraph"/>
        <w:keepLines/>
        <w:numPr>
          <w:ilvl w:val="0"/>
          <w:numId w:val="2"/>
        </w:numPr>
        <w:ind w:left="907"/>
        <w:contextualSpacing w:val="0"/>
      </w:pPr>
      <w:r>
        <w:t>Allow 2-3 weeks for scheduling</w:t>
      </w:r>
      <w:bookmarkEnd w:id="2"/>
      <w:r>
        <w:t>.</w:t>
      </w:r>
      <w:r w:rsidR="00F67797">
        <w:t xml:space="preserve"> </w:t>
      </w:r>
    </w:p>
    <w:p w14:paraId="641A6D1B" w14:textId="2A96B4F3" w:rsidR="007D0235" w:rsidRDefault="007D0235" w:rsidP="007D0235">
      <w:pPr>
        <w:pStyle w:val="ListParagraph"/>
        <w:keepNext/>
        <w:numPr>
          <w:ilvl w:val="0"/>
          <w:numId w:val="1"/>
        </w:numPr>
        <w:spacing w:before="240" w:after="120"/>
        <w:ind w:left="0" w:hanging="360"/>
        <w:contextualSpacing w:val="0"/>
      </w:pPr>
      <w:bookmarkStart w:id="4" w:name="_Hlk170462013"/>
      <w:r w:rsidRPr="00065F5D">
        <w:rPr>
          <w:b/>
          <w:bCs/>
        </w:rPr>
        <w:t>RSST Documentation</w:t>
      </w:r>
      <w:r>
        <w:t xml:space="preserve"> – Every scheduled collection requires advance submission of </w:t>
      </w:r>
      <w:r w:rsidR="00820F35">
        <w:t>Research Specimen Scheduling Template (</w:t>
      </w:r>
      <w:r>
        <w:t>RSST</w:t>
      </w:r>
      <w:r w:rsidR="00820F35">
        <w:t>)</w:t>
      </w:r>
      <w:r>
        <w:t xml:space="preserve">, emailed to </w:t>
      </w:r>
      <w:hyperlink r:id="rId10" w:history="1">
        <w:r w:rsidRPr="00DA0855">
          <w:t>processing@fredhutch.org</w:t>
        </w:r>
      </w:hyperlink>
      <w:r>
        <w:t xml:space="preserve"> at least 48-hr prior to collection. Every effort will be made to accommodate unscheduled submissions, but priority is given to</w:t>
      </w:r>
      <w:r w:rsidR="00820F35">
        <w:t xml:space="preserve"> those with </w:t>
      </w:r>
      <w:r>
        <w:t xml:space="preserve">advance </w:t>
      </w:r>
      <w:r w:rsidR="00820F35">
        <w:t>notice</w:t>
      </w:r>
      <w:r>
        <w:t>.</w:t>
      </w:r>
    </w:p>
    <w:p w14:paraId="6C34BEC3" w14:textId="187A8C35" w:rsidR="00820F35" w:rsidRDefault="00820F35" w:rsidP="00820F35">
      <w:pPr>
        <w:keepNext/>
        <w:spacing w:before="240" w:after="120"/>
      </w:pPr>
      <w:r>
        <w:t>When completing the RSST, please include:</w:t>
      </w:r>
    </w:p>
    <w:p w14:paraId="64D88949" w14:textId="306194D0" w:rsidR="007D0235" w:rsidRDefault="00820F35" w:rsidP="007D0235">
      <w:pPr>
        <w:pStyle w:val="ListParagraph"/>
        <w:keepNext/>
        <w:numPr>
          <w:ilvl w:val="0"/>
          <w:numId w:val="2"/>
        </w:numPr>
        <w:ind w:left="900"/>
      </w:pPr>
      <w:r>
        <w:t>Any s</w:t>
      </w:r>
      <w:r w:rsidR="007D0235">
        <w:t xml:space="preserve">pecial </w:t>
      </w:r>
      <w:r>
        <w:t>i</w:t>
      </w:r>
      <w:r w:rsidR="007D0235">
        <w:t xml:space="preserve">nstructions </w:t>
      </w:r>
      <w:r>
        <w:t>not in the lab manual (e.g., third party courier pickup window).</w:t>
      </w:r>
    </w:p>
    <w:p w14:paraId="6217A59C" w14:textId="050B296C" w:rsidR="007D0235" w:rsidRDefault="00820F35" w:rsidP="007D0235">
      <w:pPr>
        <w:pStyle w:val="ListParagraph"/>
        <w:numPr>
          <w:ilvl w:val="0"/>
          <w:numId w:val="2"/>
        </w:numPr>
        <w:ind w:left="907"/>
        <w:contextualSpacing w:val="0"/>
      </w:pPr>
      <w:r>
        <w:t>C</w:t>
      </w:r>
      <w:r w:rsidR="007D0235">
        <w:t>ontact information for on-site staff on day of collection.</w:t>
      </w:r>
      <w:bookmarkEnd w:id="4"/>
    </w:p>
    <w:p w14:paraId="403947AF" w14:textId="0D6DDD3E" w:rsidR="007D0235" w:rsidRDefault="007D0235" w:rsidP="007D0235">
      <w:pPr>
        <w:pStyle w:val="ListParagraph"/>
        <w:keepNext/>
        <w:numPr>
          <w:ilvl w:val="0"/>
          <w:numId w:val="1"/>
        </w:numPr>
        <w:spacing w:before="240" w:after="120"/>
        <w:ind w:left="0" w:hanging="360"/>
        <w:contextualSpacing w:val="0"/>
      </w:pPr>
      <w:bookmarkStart w:id="5" w:name="_Hlk170462033"/>
      <w:r w:rsidRPr="00065F5D">
        <w:rPr>
          <w:b/>
          <w:bCs/>
        </w:rPr>
        <w:t>Kits</w:t>
      </w:r>
      <w:r>
        <w:t xml:space="preserve"> – All processing materials must be delivered to the appropriate CRSP lab no later than </w:t>
      </w:r>
      <w:r w:rsidR="00017F21">
        <w:t>24 hr prior to collection</w:t>
      </w:r>
      <w:r>
        <w:t xml:space="preserve">, but no earlier than 1 week prior to collection. Label </w:t>
      </w:r>
      <w:r w:rsidR="00017F21">
        <w:t xml:space="preserve">kit supplies </w:t>
      </w:r>
      <w:r>
        <w:t>with</w:t>
      </w:r>
    </w:p>
    <w:p w14:paraId="707FE1A2" w14:textId="77777777" w:rsidR="007D0235" w:rsidRDefault="007D0235" w:rsidP="007D0235">
      <w:pPr>
        <w:pStyle w:val="ListParagraph"/>
        <w:keepNext/>
        <w:numPr>
          <w:ilvl w:val="0"/>
          <w:numId w:val="2"/>
        </w:numPr>
        <w:ind w:left="900"/>
      </w:pPr>
      <w:r>
        <w:t>RG#</w:t>
      </w:r>
    </w:p>
    <w:p w14:paraId="74FFF49E" w14:textId="77777777" w:rsidR="007D0235" w:rsidRDefault="007D0235" w:rsidP="007D0235">
      <w:pPr>
        <w:pStyle w:val="ListParagraph"/>
        <w:keepNext/>
        <w:numPr>
          <w:ilvl w:val="0"/>
          <w:numId w:val="2"/>
        </w:numPr>
        <w:ind w:left="900"/>
      </w:pPr>
      <w:r>
        <w:t>Subject ID / MRN</w:t>
      </w:r>
    </w:p>
    <w:p w14:paraId="1A58397A" w14:textId="77777777" w:rsidR="007D0235" w:rsidRDefault="007D0235" w:rsidP="007D0235">
      <w:pPr>
        <w:pStyle w:val="ListParagraph"/>
        <w:keepNext/>
        <w:numPr>
          <w:ilvl w:val="0"/>
          <w:numId w:val="2"/>
        </w:numPr>
        <w:ind w:left="900"/>
      </w:pPr>
      <w:r>
        <w:t>Date of Collection</w:t>
      </w:r>
    </w:p>
    <w:p w14:paraId="45A1BC56" w14:textId="77777777" w:rsidR="007D0235" w:rsidRDefault="007D0235" w:rsidP="007D0235">
      <w:pPr>
        <w:pStyle w:val="ListParagraph"/>
        <w:numPr>
          <w:ilvl w:val="0"/>
          <w:numId w:val="2"/>
        </w:numPr>
        <w:ind w:left="907"/>
        <w:contextualSpacing w:val="0"/>
      </w:pPr>
      <w:r>
        <w:t>Visit / Timepoint</w:t>
      </w:r>
      <w:bookmarkEnd w:id="5"/>
    </w:p>
    <w:p w14:paraId="68C2FFDD" w14:textId="38BA58E0" w:rsidR="007D0235" w:rsidRPr="00CE160B" w:rsidRDefault="007D0235" w:rsidP="007D0235">
      <w:pPr>
        <w:pStyle w:val="ListParagraph"/>
        <w:keepNext/>
        <w:numPr>
          <w:ilvl w:val="0"/>
          <w:numId w:val="1"/>
        </w:numPr>
        <w:spacing w:before="240" w:after="120"/>
        <w:ind w:left="0" w:hanging="360"/>
        <w:contextualSpacing w:val="0"/>
      </w:pPr>
      <w:bookmarkStart w:id="6" w:name="_Hlk170462054"/>
      <w:r w:rsidRPr="00065F5D">
        <w:rPr>
          <w:b/>
          <w:bCs/>
        </w:rPr>
        <w:t xml:space="preserve">Portals and </w:t>
      </w:r>
      <w:r w:rsidR="00017F21">
        <w:rPr>
          <w:b/>
          <w:bCs/>
        </w:rPr>
        <w:t xml:space="preserve">Third Party </w:t>
      </w:r>
      <w:r w:rsidRPr="00065F5D">
        <w:rPr>
          <w:b/>
          <w:bCs/>
        </w:rPr>
        <w:t>Applications</w:t>
      </w:r>
      <w:r>
        <w:t xml:space="preserve"> - </w:t>
      </w:r>
      <w:r w:rsidRPr="00317BE4">
        <w:t>CRSP’s limited staff maintain a narrow focus on “processing” in order to best serve the high volume of specimens that flow through our facility. CRSP does not support external applications or portals without prior approval and training. This includes digital pens, central lab portals, and e-requisitions. Limited exceptions to these procedures must be approved by CRSP management</w:t>
      </w:r>
      <w:r w:rsidR="00017F21">
        <w:t xml:space="preserve"> </w:t>
      </w:r>
      <w:r w:rsidRPr="00317BE4">
        <w:t xml:space="preserve">prior to study initiation. </w:t>
      </w:r>
    </w:p>
    <w:p w14:paraId="1BDEAC36" w14:textId="77777777" w:rsidR="007D0235" w:rsidRDefault="007D0235" w:rsidP="007D0235">
      <w:pPr>
        <w:pStyle w:val="ListParagraph"/>
        <w:keepNext/>
        <w:ind w:left="0"/>
      </w:pPr>
      <w:r>
        <w:t xml:space="preserve">EXCEPTION: The PPD Preclarus Lab Data Portal has been cleared for use by CRSP staff. Participating study teams must </w:t>
      </w:r>
    </w:p>
    <w:p w14:paraId="48814ECF" w14:textId="77777777" w:rsidR="007D0235" w:rsidRDefault="007D0235" w:rsidP="007D0235">
      <w:pPr>
        <w:pStyle w:val="ListParagraph"/>
        <w:keepNext/>
        <w:numPr>
          <w:ilvl w:val="0"/>
          <w:numId w:val="2"/>
        </w:numPr>
        <w:ind w:left="900"/>
      </w:pPr>
      <w:r>
        <w:t xml:space="preserve">Communicate to CRSP QA at least two weeks prior to accrual. </w:t>
      </w:r>
    </w:p>
    <w:p w14:paraId="23B94812" w14:textId="77777777" w:rsidR="007D0235" w:rsidRDefault="007D0235" w:rsidP="007D0235">
      <w:pPr>
        <w:pStyle w:val="ListParagraph"/>
        <w:keepNext/>
        <w:numPr>
          <w:ilvl w:val="0"/>
          <w:numId w:val="2"/>
        </w:numPr>
        <w:ind w:left="900"/>
      </w:pPr>
      <w:r>
        <w:t>Confirm all CRSP staff have appropriate permissions to access the portal.</w:t>
      </w:r>
    </w:p>
    <w:p w14:paraId="160EB175" w14:textId="77777777" w:rsidR="007D0235" w:rsidRDefault="007D0235" w:rsidP="007D0235">
      <w:pPr>
        <w:pStyle w:val="ListParagraph"/>
        <w:numPr>
          <w:ilvl w:val="0"/>
          <w:numId w:val="2"/>
        </w:numPr>
        <w:ind w:left="907"/>
        <w:contextualSpacing w:val="0"/>
      </w:pPr>
      <w:r>
        <w:t>Confirm necessary identifiers (Arm/Tx Group/etc.) are captured on each submitted RSST</w:t>
      </w:r>
      <w:bookmarkEnd w:id="6"/>
      <w:r>
        <w:t xml:space="preserve">.   </w:t>
      </w:r>
    </w:p>
    <w:p w14:paraId="4CBAA3F4" w14:textId="3860CE0F" w:rsidR="007D0235" w:rsidRDefault="007D0235" w:rsidP="007D0235">
      <w:pPr>
        <w:pStyle w:val="ListParagraph"/>
        <w:keepNext/>
        <w:numPr>
          <w:ilvl w:val="0"/>
          <w:numId w:val="1"/>
        </w:numPr>
        <w:spacing w:before="240" w:after="120"/>
        <w:ind w:left="0" w:hanging="360"/>
        <w:contextualSpacing w:val="0"/>
      </w:pPr>
      <w:bookmarkStart w:id="7" w:name="_Hlk170462071"/>
      <w:r w:rsidRPr="00065F5D">
        <w:rPr>
          <w:b/>
          <w:bCs/>
        </w:rPr>
        <w:lastRenderedPageBreak/>
        <w:t>Storage/Handling of pre-processed specimens</w:t>
      </w:r>
      <w:r>
        <w:t xml:space="preserve"> – CRSP offers a “pass-through” service for specimens which do not require processing</w:t>
      </w:r>
      <w:r w:rsidR="00065F5D">
        <w:t xml:space="preserve"> by CRSP</w:t>
      </w:r>
      <w:r>
        <w:t xml:space="preserve">, yet require shipping through CRSP or storage at CRSP. </w:t>
      </w:r>
    </w:p>
    <w:p w14:paraId="2F30A84D" w14:textId="77777777" w:rsidR="007D0235" w:rsidRDefault="007D0235" w:rsidP="007D0235">
      <w:pPr>
        <w:pStyle w:val="ListParagraph"/>
        <w:numPr>
          <w:ilvl w:val="0"/>
          <w:numId w:val="2"/>
        </w:numPr>
        <w:ind w:left="900"/>
      </w:pPr>
      <w:r w:rsidRPr="00C276F1">
        <w:rPr>
          <w:b/>
          <w:bCs/>
        </w:rPr>
        <w:t>Specimen Pass-thru</w:t>
      </w:r>
      <w:r>
        <w:t xml:space="preserve">: individual tubes must be listed on RSST. </w:t>
      </w:r>
    </w:p>
    <w:p w14:paraId="78B55195" w14:textId="77777777" w:rsidR="007D0235" w:rsidRDefault="007D0235" w:rsidP="007D0235">
      <w:pPr>
        <w:pStyle w:val="ListParagraph"/>
        <w:numPr>
          <w:ilvl w:val="0"/>
          <w:numId w:val="2"/>
        </w:numPr>
        <w:ind w:left="900"/>
      </w:pPr>
      <w:r w:rsidRPr="00C276F1">
        <w:rPr>
          <w:b/>
          <w:bCs/>
        </w:rPr>
        <w:t>Bulk Pass-thru</w:t>
      </w:r>
      <w:r>
        <w:t xml:space="preserve">: a sealed box or container is delivered to the CRSP for inclusion in a shipment. The manifest and/or CSRs must be provided by the study team. The box will not be opened or individual items reviewed by CRSP.  </w:t>
      </w:r>
    </w:p>
    <w:p w14:paraId="5F07C97F" w14:textId="12285B7D" w:rsidR="007D0235" w:rsidRDefault="007D0235" w:rsidP="007D0235">
      <w:pPr>
        <w:pStyle w:val="ListParagraph"/>
        <w:numPr>
          <w:ilvl w:val="0"/>
          <w:numId w:val="2"/>
        </w:numPr>
        <w:ind w:left="900"/>
      </w:pPr>
      <w:r>
        <w:t>Accessioning</w:t>
      </w:r>
      <w:r w:rsidR="00065F5D">
        <w:t xml:space="preserve"> (service code </w:t>
      </w:r>
      <w:r w:rsidR="00065F5D" w:rsidRPr="00065F5D">
        <w:t>SPR</w:t>
      </w:r>
      <w:r w:rsidR="00065F5D">
        <w:t>x</w:t>
      </w:r>
      <w:r w:rsidR="00065F5D" w:rsidRPr="00065F5D">
        <w:t>0010</w:t>
      </w:r>
      <w:r w:rsidR="00065F5D">
        <w:t>)</w:t>
      </w:r>
      <w:r>
        <w:t xml:space="preserve"> is used for </w:t>
      </w:r>
      <w:r w:rsidR="00C276F1">
        <w:t>registering</w:t>
      </w:r>
      <w:r>
        <w:t xml:space="preserve"> individual specimens, typically for storage</w:t>
      </w:r>
      <w:r w:rsidR="00065F5D">
        <w:t>, and invoiced per hour in 15 min increments.</w:t>
      </w:r>
    </w:p>
    <w:p w14:paraId="48C9FD74" w14:textId="77777777" w:rsidR="007D0235" w:rsidRDefault="007D0235" w:rsidP="007D0235">
      <w:pPr>
        <w:pStyle w:val="ListParagraph"/>
        <w:numPr>
          <w:ilvl w:val="0"/>
          <w:numId w:val="2"/>
        </w:numPr>
        <w:ind w:left="907"/>
        <w:contextualSpacing w:val="0"/>
      </w:pPr>
      <w:r>
        <w:t>Specimen storage is billed monthly per box. A designated box is maintained in the freezer for the duration of the study unless otherwise arranged</w:t>
      </w:r>
      <w:bookmarkEnd w:id="7"/>
      <w:r>
        <w:t xml:space="preserve">. </w:t>
      </w:r>
    </w:p>
    <w:p w14:paraId="080D2FB3" w14:textId="77777777" w:rsidR="007D0235" w:rsidRPr="00A24AA7" w:rsidRDefault="007D0235" w:rsidP="007D0235">
      <w:pPr>
        <w:pStyle w:val="ListParagraph"/>
        <w:numPr>
          <w:ilvl w:val="0"/>
          <w:numId w:val="1"/>
        </w:numPr>
        <w:spacing w:before="240" w:after="120"/>
        <w:ind w:left="0" w:hanging="360"/>
        <w:contextualSpacing w:val="0"/>
      </w:pPr>
      <w:bookmarkStart w:id="8" w:name="_Hlk170462101"/>
      <w:r w:rsidRPr="00A24AA7">
        <w:rPr>
          <w:b/>
          <w:bCs/>
        </w:rPr>
        <w:t>Radioactivity</w:t>
      </w:r>
      <w:r w:rsidRPr="00A24AA7">
        <w:t xml:space="preserve"> – Are radioisotopes part of subject treatment? </w:t>
      </w:r>
      <w:r w:rsidRPr="00A24AA7">
        <w:tab/>
        <w:t xml:space="preserve">No </w:t>
      </w:r>
      <w:sdt>
        <w:sdtPr>
          <w:id w:val="387392851"/>
          <w14:checkbox>
            <w14:checked w14:val="0"/>
            <w14:checkedState w14:val="2612" w14:font="MS Gothic"/>
            <w14:uncheckedState w14:val="2610" w14:font="MS Gothic"/>
          </w14:checkbox>
        </w:sdtPr>
        <w:sdtEndPr/>
        <w:sdtContent>
          <w:r w:rsidRPr="00A24AA7">
            <w:rPr>
              <w:rFonts w:ascii="Segoe UI Symbol" w:hAnsi="Segoe UI Symbol" w:cs="Segoe UI Symbol"/>
            </w:rPr>
            <w:t>☐</w:t>
          </w:r>
        </w:sdtContent>
      </w:sdt>
      <w:r w:rsidRPr="00A24AA7">
        <w:t xml:space="preserve"> </w:t>
      </w:r>
      <w:r w:rsidRPr="00A24AA7">
        <w:tab/>
        <w:t xml:space="preserve">Yes </w:t>
      </w:r>
      <w:sdt>
        <w:sdtPr>
          <w:id w:val="-75138732"/>
          <w14:checkbox>
            <w14:checked w14:val="0"/>
            <w14:checkedState w14:val="2612" w14:font="MS Gothic"/>
            <w14:uncheckedState w14:val="2610" w14:font="MS Gothic"/>
          </w14:checkbox>
        </w:sdtPr>
        <w:sdtEndPr/>
        <w:sdtContent>
          <w:r w:rsidRPr="00A24AA7">
            <w:rPr>
              <w:rFonts w:ascii="Segoe UI Symbol" w:hAnsi="Segoe UI Symbol" w:cs="Segoe UI Symbol"/>
            </w:rPr>
            <w:t>☐</w:t>
          </w:r>
        </w:sdtContent>
      </w:sdt>
      <w:r w:rsidRPr="00A24AA7">
        <w:t xml:space="preserve"> </w:t>
      </w:r>
    </w:p>
    <w:p w14:paraId="5ABC7894" w14:textId="77777777" w:rsidR="00695EDF" w:rsidRDefault="00695EDF" w:rsidP="00695EDF">
      <w:r>
        <w:t>Radioisotope(s) used: ____________________</w:t>
      </w:r>
    </w:p>
    <w:p w14:paraId="5B07E540" w14:textId="6D61C481" w:rsidR="00695EDF" w:rsidRDefault="00695EDF" w:rsidP="00695EDF">
      <w:r>
        <w:t>Dose administered to patient (uCi or mCi): ______________________</w:t>
      </w:r>
    </w:p>
    <w:p w14:paraId="58F2A7B5" w14:textId="38AB2672" w:rsidR="00695EDF" w:rsidRDefault="00695EDF" w:rsidP="00695EDF">
      <w:r>
        <w:t xml:space="preserve">List all timepoints with specimen collections post-administration, and the time interval from administration to collection: ___________________________________________________________ </w:t>
      </w:r>
    </w:p>
    <w:p w14:paraId="15F9C52A" w14:textId="528954E8" w:rsidR="00695EDF" w:rsidRDefault="00695EDF" w:rsidP="00695EDF">
      <w:r>
        <w:t>__________________________________________________________________________________</w:t>
      </w:r>
    </w:p>
    <w:p w14:paraId="50F1F058" w14:textId="77777777" w:rsidR="00695EDF" w:rsidRPr="00A24AA7" w:rsidRDefault="00695EDF" w:rsidP="00695EDF">
      <w:pPr>
        <w:spacing w:before="240" w:after="0"/>
      </w:pPr>
      <w:r w:rsidRPr="00A24AA7">
        <w:t>Please note:</w:t>
      </w:r>
    </w:p>
    <w:p w14:paraId="6C9E3BAE" w14:textId="77777777" w:rsidR="00695EDF" w:rsidRPr="00A24AA7" w:rsidRDefault="00695EDF" w:rsidP="00695EDF">
      <w:pPr>
        <w:pStyle w:val="ListParagraph"/>
        <w:numPr>
          <w:ilvl w:val="0"/>
          <w:numId w:val="2"/>
        </w:numPr>
        <w:ind w:left="900"/>
      </w:pPr>
      <w:r w:rsidRPr="00A24AA7">
        <w:t>Radioactive materials are only handled in the CRSP Main Lab, not in the Satellite Lab.</w:t>
      </w:r>
    </w:p>
    <w:p w14:paraId="0D6468A4" w14:textId="77777777" w:rsidR="00695EDF" w:rsidRPr="00A24AA7" w:rsidRDefault="00695EDF" w:rsidP="00695EDF">
      <w:pPr>
        <w:pStyle w:val="ListParagraph"/>
        <w:numPr>
          <w:ilvl w:val="0"/>
          <w:numId w:val="2"/>
        </w:numPr>
        <w:spacing w:before="240"/>
        <w:ind w:left="900"/>
      </w:pPr>
      <w:r w:rsidRPr="00A24AA7">
        <w:t>The same-day shipping cutoff time may be earlier than for non-radioactive specimens.</w:t>
      </w:r>
    </w:p>
    <w:p w14:paraId="600F1ABE" w14:textId="77777777" w:rsidR="00695EDF" w:rsidRPr="00A24AA7" w:rsidRDefault="00695EDF" w:rsidP="00695EDF">
      <w:pPr>
        <w:pStyle w:val="ListParagraph"/>
        <w:numPr>
          <w:ilvl w:val="0"/>
          <w:numId w:val="2"/>
        </w:numPr>
        <w:ind w:left="900"/>
      </w:pPr>
      <w:r w:rsidRPr="00A24AA7">
        <w:t xml:space="preserve">CRSP </w:t>
      </w:r>
      <w:r w:rsidRPr="00A24AA7">
        <w:rPr>
          <w:b/>
          <w:bCs/>
          <w:i/>
          <w:iCs/>
        </w:rPr>
        <w:t>does not</w:t>
      </w:r>
      <w:r w:rsidRPr="00A24AA7">
        <w:t xml:space="preserve"> handle or process specimens that require shielding. </w:t>
      </w:r>
    </w:p>
    <w:p w14:paraId="45AE2AB4" w14:textId="77777777" w:rsidR="00695EDF" w:rsidRPr="00A24AA7" w:rsidRDefault="00695EDF" w:rsidP="00695EDF">
      <w:pPr>
        <w:keepNext/>
        <w:spacing w:after="0"/>
      </w:pPr>
      <w:r w:rsidRPr="00A24AA7">
        <w:t xml:space="preserve">Safety Measures beyond universal precautions: </w:t>
      </w:r>
    </w:p>
    <w:p w14:paraId="0CCD8BEB" w14:textId="3E81C995" w:rsidR="00E30F74" w:rsidRPr="00A24AA7" w:rsidRDefault="00695EDF" w:rsidP="007D0235">
      <w:pPr>
        <w:spacing w:before="240"/>
      </w:pPr>
      <w:r>
        <w:t xml:space="preserve">A </w:t>
      </w:r>
      <w:r w:rsidR="007D0235" w:rsidRPr="00A24AA7">
        <w:t>Radiation Safety Officer</w:t>
      </w:r>
      <w:r w:rsidR="00AF315A">
        <w:t xml:space="preserve"> (RSO)</w:t>
      </w:r>
      <w:r w:rsidR="007D0235" w:rsidRPr="00A24AA7">
        <w:t xml:space="preserve"> </w:t>
      </w:r>
      <w:r w:rsidR="00AF315A">
        <w:t>may complete these on your behalf</w:t>
      </w:r>
      <w:r>
        <w:t>. The RSO</w:t>
      </w:r>
      <w:r w:rsidR="00AF315A">
        <w:t xml:space="preserve"> </w:t>
      </w:r>
      <w:r w:rsidR="007D0235" w:rsidRPr="00A24AA7">
        <w:t xml:space="preserve">must review and approve these measures in the context of the primary study documents (i.e., Protocol, Lab Manual, etc.) prior to specimen collection. </w:t>
      </w:r>
    </w:p>
    <w:p w14:paraId="32FB9334" w14:textId="77777777" w:rsidR="007D0235" w:rsidRPr="00A24AA7" w:rsidRDefault="00C46828" w:rsidP="007D0235">
      <w:pPr>
        <w:keepNext/>
        <w:spacing w:after="0"/>
        <w:rPr>
          <w:sz w:val="20"/>
          <w:szCs w:val="20"/>
        </w:rPr>
      </w:pPr>
      <w:sdt>
        <w:sdtPr>
          <w:rPr>
            <w:sz w:val="20"/>
            <w:szCs w:val="20"/>
          </w:rPr>
          <w:id w:val="1004554778"/>
          <w14:checkbox>
            <w14:checked w14:val="0"/>
            <w14:checkedState w14:val="2612" w14:font="MS Gothic"/>
            <w14:uncheckedState w14:val="2610" w14:font="MS Gothic"/>
          </w14:checkbox>
        </w:sdtPr>
        <w:sdtEndPr/>
        <w:sdtContent>
          <w:r w:rsidR="007D0235" w:rsidRPr="00A24AA7">
            <w:rPr>
              <w:rFonts w:ascii="MS Gothic" w:eastAsia="MS Gothic" w:hAnsi="MS Gothic" w:hint="eastAsia"/>
              <w:sz w:val="20"/>
              <w:szCs w:val="20"/>
            </w:rPr>
            <w:t>☐</w:t>
          </w:r>
        </w:sdtContent>
      </w:sdt>
      <w:r w:rsidR="007D0235" w:rsidRPr="00A24AA7">
        <w:rPr>
          <w:sz w:val="20"/>
          <w:szCs w:val="20"/>
        </w:rPr>
        <w:t xml:space="preserve"> Transport to CRSP on foot in container marked “Radioactive Contents”.</w:t>
      </w:r>
    </w:p>
    <w:p w14:paraId="784B02BC" w14:textId="77777777" w:rsidR="007D0235" w:rsidRPr="00A24AA7" w:rsidRDefault="00C46828" w:rsidP="007D0235">
      <w:pPr>
        <w:keepNext/>
        <w:spacing w:after="0"/>
      </w:pPr>
      <w:sdt>
        <w:sdtPr>
          <w:rPr>
            <w:sz w:val="20"/>
            <w:szCs w:val="20"/>
          </w:rPr>
          <w:id w:val="-645200479"/>
          <w14:checkbox>
            <w14:checked w14:val="0"/>
            <w14:checkedState w14:val="2612" w14:font="MS Gothic"/>
            <w14:uncheckedState w14:val="2610" w14:font="MS Gothic"/>
          </w14:checkbox>
        </w:sdtPr>
        <w:sdtEndPr/>
        <w:sdtContent>
          <w:r w:rsidR="007D0235" w:rsidRPr="00A24AA7">
            <w:rPr>
              <w:rFonts w:ascii="MS Gothic" w:eastAsia="MS Gothic" w:hAnsi="MS Gothic" w:hint="eastAsia"/>
              <w:sz w:val="20"/>
              <w:szCs w:val="20"/>
            </w:rPr>
            <w:t>☐</w:t>
          </w:r>
        </w:sdtContent>
      </w:sdt>
      <w:r w:rsidR="007D0235" w:rsidRPr="00A24AA7">
        <w:rPr>
          <w:sz w:val="20"/>
          <w:szCs w:val="20"/>
        </w:rPr>
        <w:t xml:space="preserve"> Monitor work area with: </w:t>
      </w:r>
      <w:r w:rsidR="007D0235" w:rsidRPr="00A24AA7">
        <w:rPr>
          <w:sz w:val="20"/>
          <w:szCs w:val="20"/>
        </w:rPr>
        <w:tab/>
      </w:r>
      <w:sdt>
        <w:sdtPr>
          <w:rPr>
            <w:sz w:val="20"/>
            <w:szCs w:val="20"/>
          </w:rPr>
          <w:id w:val="1510400310"/>
          <w14:checkbox>
            <w14:checked w14:val="0"/>
            <w14:checkedState w14:val="2612" w14:font="MS Gothic"/>
            <w14:uncheckedState w14:val="2610" w14:font="MS Gothic"/>
          </w14:checkbox>
        </w:sdtPr>
        <w:sdtEndPr/>
        <w:sdtContent>
          <w:r w:rsidR="007D0235" w:rsidRPr="00A24AA7">
            <w:rPr>
              <w:rFonts w:ascii="MS Gothic" w:eastAsia="MS Gothic" w:hAnsi="MS Gothic" w:hint="eastAsia"/>
              <w:sz w:val="20"/>
              <w:szCs w:val="20"/>
            </w:rPr>
            <w:t>☐</w:t>
          </w:r>
        </w:sdtContent>
      </w:sdt>
      <w:r w:rsidR="007D0235" w:rsidRPr="00A24AA7">
        <w:rPr>
          <w:sz w:val="20"/>
          <w:szCs w:val="20"/>
        </w:rPr>
        <w:t xml:space="preserve"> Geiger counter</w:t>
      </w:r>
      <w:r w:rsidR="007D0235" w:rsidRPr="00A24AA7">
        <w:rPr>
          <w:sz w:val="20"/>
          <w:szCs w:val="20"/>
        </w:rPr>
        <w:tab/>
      </w:r>
      <w:sdt>
        <w:sdtPr>
          <w:rPr>
            <w:sz w:val="20"/>
            <w:szCs w:val="20"/>
          </w:rPr>
          <w:id w:val="1799886194"/>
          <w14:checkbox>
            <w14:checked w14:val="0"/>
            <w14:checkedState w14:val="2612" w14:font="MS Gothic"/>
            <w14:uncheckedState w14:val="2610" w14:font="MS Gothic"/>
          </w14:checkbox>
        </w:sdtPr>
        <w:sdtEndPr/>
        <w:sdtContent>
          <w:r w:rsidR="007D0235" w:rsidRPr="00A24AA7">
            <w:rPr>
              <w:rFonts w:ascii="MS Gothic" w:eastAsia="MS Gothic" w:hAnsi="MS Gothic" w:hint="eastAsia"/>
              <w:sz w:val="20"/>
              <w:szCs w:val="20"/>
            </w:rPr>
            <w:t>☐</w:t>
          </w:r>
        </w:sdtContent>
      </w:sdt>
      <w:r w:rsidR="007D0235" w:rsidRPr="00A24AA7">
        <w:rPr>
          <w:sz w:val="20"/>
          <w:szCs w:val="20"/>
        </w:rPr>
        <w:t xml:space="preserve"> Area monitor</w:t>
      </w:r>
      <w:r w:rsidR="007D0235" w:rsidRPr="00A24AA7">
        <w:rPr>
          <w:sz w:val="20"/>
          <w:szCs w:val="20"/>
        </w:rPr>
        <w:tab/>
        <w:t xml:space="preserve">  </w:t>
      </w:r>
    </w:p>
    <w:p w14:paraId="70B4E61F" w14:textId="77777777" w:rsidR="007D0235" w:rsidRPr="00A24AA7" w:rsidRDefault="00C46828" w:rsidP="007D0235">
      <w:pPr>
        <w:keepNext/>
        <w:spacing w:after="0"/>
        <w:rPr>
          <w:sz w:val="20"/>
          <w:szCs w:val="20"/>
        </w:rPr>
      </w:pPr>
      <w:sdt>
        <w:sdtPr>
          <w:rPr>
            <w:sz w:val="20"/>
            <w:szCs w:val="20"/>
          </w:rPr>
          <w:id w:val="1931534791"/>
          <w14:checkbox>
            <w14:checked w14:val="0"/>
            <w14:checkedState w14:val="2612" w14:font="MS Gothic"/>
            <w14:uncheckedState w14:val="2610" w14:font="MS Gothic"/>
          </w14:checkbox>
        </w:sdtPr>
        <w:sdtEndPr/>
        <w:sdtContent>
          <w:r w:rsidR="007D0235" w:rsidRPr="00A24AA7">
            <w:rPr>
              <w:rFonts w:ascii="MS Gothic" w:eastAsia="MS Gothic" w:hAnsi="MS Gothic" w:hint="eastAsia"/>
              <w:sz w:val="20"/>
              <w:szCs w:val="20"/>
            </w:rPr>
            <w:t>☐</w:t>
          </w:r>
        </w:sdtContent>
      </w:sdt>
      <w:r w:rsidR="007D0235" w:rsidRPr="00A24AA7">
        <w:rPr>
          <w:sz w:val="20"/>
          <w:szCs w:val="20"/>
        </w:rPr>
        <w:t xml:space="preserve"> Contact RSO before shipping. </w:t>
      </w:r>
    </w:p>
    <w:p w14:paraId="66ED2EF7" w14:textId="77777777" w:rsidR="007D0235" w:rsidRPr="00A24AA7" w:rsidRDefault="00C46828" w:rsidP="007D0235">
      <w:pPr>
        <w:keepNext/>
        <w:spacing w:after="0"/>
        <w:rPr>
          <w:sz w:val="20"/>
          <w:szCs w:val="20"/>
        </w:rPr>
      </w:pPr>
      <w:sdt>
        <w:sdtPr>
          <w:rPr>
            <w:sz w:val="20"/>
            <w:szCs w:val="20"/>
          </w:rPr>
          <w:id w:val="1642306850"/>
          <w14:checkbox>
            <w14:checked w14:val="0"/>
            <w14:checkedState w14:val="2612" w14:font="MS Gothic"/>
            <w14:uncheckedState w14:val="2610" w14:font="MS Gothic"/>
          </w14:checkbox>
        </w:sdtPr>
        <w:sdtEndPr/>
        <w:sdtContent>
          <w:r w:rsidR="007D0235" w:rsidRPr="00A24AA7">
            <w:rPr>
              <w:rFonts w:ascii="MS Gothic" w:eastAsia="MS Gothic" w:hAnsi="MS Gothic" w:hint="eastAsia"/>
              <w:sz w:val="20"/>
              <w:szCs w:val="20"/>
            </w:rPr>
            <w:t>☐</w:t>
          </w:r>
        </w:sdtContent>
      </w:sdt>
      <w:r w:rsidR="007D0235" w:rsidRPr="00A24AA7">
        <w:rPr>
          <w:sz w:val="20"/>
          <w:szCs w:val="20"/>
        </w:rPr>
        <w:t xml:space="preserve"> Hold specimens for 10 half-lives prior to shipping. </w:t>
      </w:r>
    </w:p>
    <w:p w14:paraId="342FB5BD" w14:textId="22280D51" w:rsidR="007D0235" w:rsidRPr="00A24AA7" w:rsidRDefault="00C46828" w:rsidP="007D0235">
      <w:pPr>
        <w:keepNext/>
        <w:spacing w:after="0"/>
        <w:rPr>
          <w:sz w:val="20"/>
          <w:szCs w:val="20"/>
        </w:rPr>
      </w:pPr>
      <w:sdt>
        <w:sdtPr>
          <w:rPr>
            <w:sz w:val="20"/>
            <w:szCs w:val="20"/>
          </w:rPr>
          <w:id w:val="-24488609"/>
          <w14:checkbox>
            <w14:checked w14:val="0"/>
            <w14:checkedState w14:val="2612" w14:font="MS Gothic"/>
            <w14:uncheckedState w14:val="2610" w14:font="MS Gothic"/>
          </w14:checkbox>
        </w:sdtPr>
        <w:sdtEndPr/>
        <w:sdtContent>
          <w:r w:rsidR="00E30F74" w:rsidRPr="00A24AA7">
            <w:rPr>
              <w:rFonts w:ascii="MS Gothic" w:eastAsia="MS Gothic" w:hAnsi="MS Gothic" w:hint="eastAsia"/>
              <w:sz w:val="20"/>
              <w:szCs w:val="20"/>
            </w:rPr>
            <w:t>☐</w:t>
          </w:r>
        </w:sdtContent>
      </w:sdt>
      <w:r w:rsidR="007D0235" w:rsidRPr="00A24AA7">
        <w:rPr>
          <w:sz w:val="20"/>
          <w:szCs w:val="20"/>
        </w:rPr>
        <w:t xml:space="preserve"> Hold waste for 10 half-lives</w:t>
      </w:r>
      <w:r w:rsidR="00E30F74" w:rsidRPr="00A24AA7">
        <w:rPr>
          <w:sz w:val="20"/>
          <w:szCs w:val="20"/>
        </w:rPr>
        <w:t xml:space="preserve"> prior to disposal</w:t>
      </w:r>
      <w:r w:rsidR="007D0235" w:rsidRPr="00A24AA7">
        <w:rPr>
          <w:sz w:val="20"/>
          <w:szCs w:val="20"/>
        </w:rPr>
        <w:t>.</w:t>
      </w:r>
    </w:p>
    <w:p w14:paraId="255BDEBE" w14:textId="6FA7F062" w:rsidR="007D0235" w:rsidRPr="00A24AA7" w:rsidRDefault="00C46828" w:rsidP="007D0235">
      <w:pPr>
        <w:keepNext/>
        <w:spacing w:before="240" w:after="0"/>
        <w:rPr>
          <w:sz w:val="20"/>
          <w:szCs w:val="20"/>
        </w:rPr>
      </w:pPr>
      <w:sdt>
        <w:sdtPr>
          <w:rPr>
            <w:sz w:val="20"/>
            <w:szCs w:val="20"/>
          </w:rPr>
          <w:id w:val="-1122917192"/>
          <w14:checkbox>
            <w14:checked w14:val="0"/>
            <w14:checkedState w14:val="2612" w14:font="MS Gothic"/>
            <w14:uncheckedState w14:val="2610" w14:font="MS Gothic"/>
          </w14:checkbox>
        </w:sdtPr>
        <w:sdtEndPr/>
        <w:sdtContent>
          <w:r w:rsidR="00E30F74" w:rsidRPr="00A24AA7">
            <w:rPr>
              <w:rFonts w:ascii="MS Gothic" w:eastAsia="MS Gothic" w:hAnsi="MS Gothic" w:hint="eastAsia"/>
              <w:sz w:val="20"/>
              <w:szCs w:val="20"/>
            </w:rPr>
            <w:t>☐</w:t>
          </w:r>
        </w:sdtContent>
      </w:sdt>
      <w:r w:rsidR="007D0235" w:rsidRPr="00A24AA7">
        <w:rPr>
          <w:sz w:val="20"/>
          <w:szCs w:val="20"/>
        </w:rPr>
        <w:t xml:space="preserve"> Other:_____________________________________________________________________________________</w:t>
      </w:r>
    </w:p>
    <w:p w14:paraId="507CD2A6" w14:textId="77777777" w:rsidR="007D0235" w:rsidRPr="00A24AA7" w:rsidRDefault="007D0235" w:rsidP="007D0235">
      <w:pPr>
        <w:keepNext/>
        <w:spacing w:before="240" w:after="0"/>
        <w:ind w:firstLine="720"/>
        <w:rPr>
          <w:sz w:val="20"/>
          <w:szCs w:val="20"/>
        </w:rPr>
      </w:pPr>
      <w:r w:rsidRPr="00A24AA7">
        <w:rPr>
          <w:sz w:val="20"/>
          <w:szCs w:val="20"/>
        </w:rPr>
        <w:t>_____________________________________________________________________________________</w:t>
      </w:r>
      <w:bookmarkEnd w:id="8"/>
    </w:p>
    <w:p w14:paraId="5FAA09E9" w14:textId="4E274100" w:rsidR="007D0235" w:rsidRDefault="007D0235" w:rsidP="008A678F">
      <w:pPr>
        <w:spacing w:before="240" w:after="0"/>
      </w:pPr>
      <w:r w:rsidRPr="00A24AA7">
        <w:rPr>
          <w:noProof/>
          <w:sz w:val="20"/>
          <w:szCs w:val="20"/>
        </w:rPr>
        <mc:AlternateContent>
          <mc:Choice Requires="wps">
            <w:drawing>
              <wp:inline distT="0" distB="0" distL="0" distR="0" wp14:anchorId="2C2F57F0" wp14:editId="182E956D">
                <wp:extent cx="2943225" cy="51435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14350"/>
                        </a:xfrm>
                        <a:prstGeom prst="rect">
                          <a:avLst/>
                        </a:prstGeom>
                        <a:solidFill>
                          <a:srgbClr val="FFFFFF"/>
                        </a:solidFill>
                        <a:ln w="9525">
                          <a:solidFill>
                            <a:srgbClr val="000000"/>
                          </a:solidFill>
                          <a:miter lim="800000"/>
                          <a:headEnd/>
                          <a:tailEnd/>
                        </a:ln>
                      </wps:spPr>
                      <wps:txbx>
                        <w:txbxContent>
                          <w:p w14:paraId="4299AAAA" w14:textId="77777777" w:rsidR="007D0235" w:rsidRPr="00F16ADD" w:rsidRDefault="007D0235" w:rsidP="007D0235">
                            <w:pPr>
                              <w:spacing w:after="0"/>
                              <w:rPr>
                                <w:sz w:val="20"/>
                                <w:szCs w:val="20"/>
                              </w:rPr>
                            </w:pPr>
                            <w:r w:rsidRPr="00F16ADD">
                              <w:rPr>
                                <w:sz w:val="20"/>
                                <w:szCs w:val="20"/>
                              </w:rPr>
                              <w:t>RSO Signature and Date</w:t>
                            </w:r>
                          </w:p>
                          <w:p w14:paraId="1C350E68" w14:textId="77777777" w:rsidR="007D0235" w:rsidRDefault="007D0235" w:rsidP="007D0235"/>
                        </w:txbxContent>
                      </wps:txbx>
                      <wps:bodyPr rot="0" vert="horz" wrap="square" lIns="91440" tIns="45720" rIns="91440" bIns="45720" anchor="t" anchorCtr="0">
                        <a:noAutofit/>
                      </wps:bodyPr>
                    </wps:wsp>
                  </a:graphicData>
                </a:graphic>
              </wp:inline>
            </w:drawing>
          </mc:Choice>
          <mc:Fallback>
            <w:pict>
              <v:shape w14:anchorId="2C2F57F0" id="Text Box 2" o:spid="_x0000_s1027" type="#_x0000_t202" style="width:231.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">
                <v:textbox>
                  <w:txbxContent>
                    <w:p w14:paraId="4299AAAA" w14:textId="77777777" w:rsidR="007D0235" w:rsidRPr="00F16ADD" w:rsidRDefault="007D0235" w:rsidP="007D0235">
                      <w:pPr>
                        <w:spacing w:after="0"/>
                        <w:rPr>
                          <w:sz w:val="20"/>
                          <w:szCs w:val="20"/>
                        </w:rPr>
                      </w:pPr>
                      <w:r w:rsidRPr="00F16ADD">
                        <w:rPr>
                          <w:sz w:val="20"/>
                          <w:szCs w:val="20"/>
                        </w:rPr>
                        <w:t>RSO Signature and Date</w:t>
                      </w:r>
                    </w:p>
                    <w:p w14:paraId="1C350E68" w14:textId="77777777" w:rsidR="007D0235" w:rsidRDefault="007D0235" w:rsidP="007D0235"/>
                  </w:txbxContent>
                </v:textbox>
                <w10:anchorlock/>
              </v:shape>
            </w:pict>
          </mc:Fallback>
        </mc:AlternateContent>
      </w:r>
    </w:p>
    <w:p w14:paraId="4569ACE4" w14:textId="70AED04C" w:rsidR="00E37B14" w:rsidRPr="00E30F74" w:rsidRDefault="0001668D" w:rsidP="00AC76A3">
      <w:pPr>
        <w:pStyle w:val="ListParagraph"/>
        <w:keepNext/>
        <w:numPr>
          <w:ilvl w:val="0"/>
          <w:numId w:val="1"/>
        </w:numPr>
        <w:spacing w:before="120" w:after="120"/>
        <w:ind w:left="0" w:hanging="360"/>
        <w:contextualSpacing w:val="0"/>
      </w:pPr>
      <w:bookmarkStart w:id="9" w:name="_Hlk170462337"/>
      <w:r w:rsidRPr="00E30F74">
        <w:rPr>
          <w:b/>
          <w:bCs/>
        </w:rPr>
        <w:lastRenderedPageBreak/>
        <w:t>Batch Shipping Queue</w:t>
      </w:r>
      <w:r w:rsidR="00E30F74">
        <w:rPr>
          <w:b/>
          <w:bCs/>
        </w:rPr>
        <w:t xml:space="preserve"> – </w:t>
      </w:r>
      <w:r w:rsidR="00E37B14">
        <w:t xml:space="preserve">To request specimen pulls or batch shipments, email </w:t>
      </w:r>
      <w:hyperlink r:id="rId11" w:history="1">
        <w:r w:rsidR="00E37B14" w:rsidRPr="0062543E">
          <w:rPr>
            <w:rStyle w:val="Hyperlink"/>
          </w:rPr>
          <w:t>processing@fredhutch.org</w:t>
        </w:r>
      </w:hyperlink>
      <w:r w:rsidR="00E37B14">
        <w:t xml:space="preserve"> and include</w:t>
      </w:r>
      <w:r w:rsidR="00ED7C47">
        <w:t>:</w:t>
      </w:r>
    </w:p>
    <w:p w14:paraId="5E8402CB" w14:textId="5D38ECBA" w:rsidR="006F6828" w:rsidRDefault="00E37B14" w:rsidP="00AC76A3">
      <w:pPr>
        <w:pStyle w:val="ListParagraph"/>
        <w:keepNext/>
        <w:numPr>
          <w:ilvl w:val="0"/>
          <w:numId w:val="2"/>
        </w:numPr>
        <w:ind w:left="900"/>
      </w:pPr>
      <w:r>
        <w:t>RG#</w:t>
      </w:r>
    </w:p>
    <w:p w14:paraId="069124A4" w14:textId="77777777" w:rsidR="00ED7C47" w:rsidRDefault="00ED7C47" w:rsidP="00AC76A3">
      <w:pPr>
        <w:pStyle w:val="ListParagraph"/>
        <w:keepNext/>
        <w:numPr>
          <w:ilvl w:val="0"/>
          <w:numId w:val="2"/>
        </w:numPr>
        <w:ind w:left="900"/>
      </w:pPr>
      <w:r>
        <w:t>Specimen type(s) (e.g., Plasma, PBMC, Urine, etc.)</w:t>
      </w:r>
    </w:p>
    <w:p w14:paraId="52E5F0D0" w14:textId="544C6132" w:rsidR="00E37B14" w:rsidRDefault="00E37B14" w:rsidP="00317BE4">
      <w:pPr>
        <w:pStyle w:val="ListParagraph"/>
        <w:numPr>
          <w:ilvl w:val="0"/>
          <w:numId w:val="2"/>
        </w:numPr>
        <w:ind w:left="900"/>
      </w:pPr>
      <w:r>
        <w:t>Identifiers for requested specimens</w:t>
      </w:r>
      <w:r w:rsidR="00ED7C47">
        <w:t xml:space="preserve"> (e.g., Date of Collection, Subject IDs, etc.)</w:t>
      </w:r>
    </w:p>
    <w:p w14:paraId="5C559991" w14:textId="21FA7D84" w:rsidR="00ED7C47" w:rsidRDefault="00ED7C47" w:rsidP="00317BE4">
      <w:pPr>
        <w:pStyle w:val="ListParagraph"/>
        <w:numPr>
          <w:ilvl w:val="0"/>
          <w:numId w:val="2"/>
        </w:numPr>
        <w:ind w:left="900"/>
      </w:pPr>
      <w:r>
        <w:t>Shipping method</w:t>
      </w:r>
    </w:p>
    <w:p w14:paraId="28B66F66" w14:textId="09E7F130" w:rsidR="00ED7C47" w:rsidRDefault="00ED7C47" w:rsidP="00317BE4">
      <w:pPr>
        <w:pStyle w:val="ListParagraph"/>
        <w:numPr>
          <w:ilvl w:val="0"/>
          <w:numId w:val="2"/>
        </w:numPr>
        <w:ind w:left="900"/>
      </w:pPr>
      <w:r>
        <w:t>Destination</w:t>
      </w:r>
    </w:p>
    <w:p w14:paraId="39A6C008" w14:textId="7BDA6AF5" w:rsidR="00ED7C47" w:rsidRDefault="00820F35" w:rsidP="00317BE4">
      <w:pPr>
        <w:pStyle w:val="ListParagraph"/>
        <w:numPr>
          <w:ilvl w:val="0"/>
          <w:numId w:val="2"/>
        </w:numPr>
        <w:ind w:left="900"/>
      </w:pPr>
      <w:r>
        <w:t xml:space="preserve">Requested </w:t>
      </w:r>
      <w:r w:rsidR="00ED7C47">
        <w:t>Timeframe (please provide at least two weeks notice)</w:t>
      </w:r>
    </w:p>
    <w:p w14:paraId="2D6A85B7" w14:textId="24A8BF81" w:rsidR="00ED7C47" w:rsidRDefault="00ED7C47" w:rsidP="00ED7C47">
      <w:r>
        <w:t>All shipping materials, including secondary containers (e.g., 95 kPa bags), shippers, and waybills, must be provided by the study team. CRSP can provide dry ice in most cases.</w:t>
      </w:r>
      <w:bookmarkEnd w:id="9"/>
    </w:p>
    <w:bookmarkStart w:id="10" w:name="_Hlk166745462"/>
    <w:p w14:paraId="59926AE2" w14:textId="77777777" w:rsidR="003E29B5" w:rsidRPr="00E30F74" w:rsidRDefault="003E29B5" w:rsidP="003E29B5">
      <w:pPr>
        <w:pStyle w:val="ListParagraph"/>
        <w:numPr>
          <w:ilvl w:val="0"/>
          <w:numId w:val="1"/>
        </w:numPr>
        <w:spacing w:before="240"/>
        <w:ind w:left="0" w:hanging="360"/>
        <w:contextualSpacing w:val="0"/>
      </w:pPr>
      <w:r w:rsidRPr="00E30F74">
        <w:rPr>
          <w:b/>
          <w:bCs/>
          <w:noProof/>
          <w:sz w:val="20"/>
          <w:szCs w:val="20"/>
        </w:rPr>
        <mc:AlternateContent>
          <mc:Choice Requires="wps">
            <w:drawing>
              <wp:anchor distT="45720" distB="45720" distL="114300" distR="114300" simplePos="0" relativeHeight="251663360" behindDoc="0" locked="0" layoutInCell="1" allowOverlap="1" wp14:anchorId="66A82A4F" wp14:editId="2B5B17CA">
                <wp:simplePos x="0" y="0"/>
                <wp:positionH relativeFrom="margin">
                  <wp:posOffset>0</wp:posOffset>
                </wp:positionH>
                <wp:positionV relativeFrom="paragraph">
                  <wp:posOffset>295275</wp:posOffset>
                </wp:positionV>
                <wp:extent cx="2924175" cy="5143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14350"/>
                        </a:xfrm>
                        <a:prstGeom prst="rect">
                          <a:avLst/>
                        </a:prstGeom>
                        <a:solidFill>
                          <a:srgbClr val="FFFFFF"/>
                        </a:solidFill>
                        <a:ln w="9525">
                          <a:solidFill>
                            <a:srgbClr val="000000"/>
                          </a:solidFill>
                          <a:miter lim="800000"/>
                          <a:headEnd/>
                          <a:tailEnd/>
                        </a:ln>
                      </wps:spPr>
                      <wps:txbx>
                        <w:txbxContent>
                          <w:p w14:paraId="7CE52060" w14:textId="09962C71" w:rsidR="00CC363C" w:rsidRPr="00017F21" w:rsidRDefault="00CC363C" w:rsidP="00CC363C">
                            <w:pPr>
                              <w:spacing w:after="0"/>
                              <w:rPr>
                                <w:sz w:val="20"/>
                                <w:szCs w:val="20"/>
                              </w:rPr>
                            </w:pPr>
                            <w:r w:rsidRPr="00017F21">
                              <w:rPr>
                                <w:sz w:val="20"/>
                                <w:szCs w:val="20"/>
                              </w:rPr>
                              <w:t>Study Team signature and date</w:t>
                            </w:r>
                          </w:p>
                          <w:p w14:paraId="7D17F823" w14:textId="77777777" w:rsidR="00CC363C" w:rsidRDefault="00CC363C" w:rsidP="00CC3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82A4F" id="_x0000_s1028" type="#_x0000_t202" style="position:absolute;left:0;text-align:left;margin-left:0;margin-top:23.25pt;width:230.25pt;height:4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">
                <v:textbox>
                  <w:txbxContent>
                    <w:p w14:paraId="7CE52060" w14:textId="09962C71" w:rsidR="00CC363C" w:rsidRPr="00017F21" w:rsidRDefault="00CC363C" w:rsidP="00CC363C">
                      <w:pPr>
                        <w:spacing w:after="0"/>
                        <w:rPr>
                          <w:sz w:val="20"/>
                          <w:szCs w:val="20"/>
                        </w:rPr>
                      </w:pPr>
                      <w:r w:rsidRPr="00017F21">
                        <w:rPr>
                          <w:sz w:val="20"/>
                          <w:szCs w:val="20"/>
                        </w:rPr>
                        <w:t>Study Team signature and date</w:t>
                      </w:r>
                    </w:p>
                    <w:p w14:paraId="7D17F823" w14:textId="77777777" w:rsidR="00CC363C" w:rsidRDefault="00CC363C" w:rsidP="00CC363C"/>
                  </w:txbxContent>
                </v:textbox>
                <w10:wrap type="square" anchorx="margin"/>
              </v:shape>
            </w:pict>
          </mc:Fallback>
        </mc:AlternateContent>
      </w:r>
      <w:r w:rsidRPr="00E30F74">
        <w:rPr>
          <w:b/>
          <w:bCs/>
          <w:noProof/>
          <w:sz w:val="20"/>
          <w:szCs w:val="20"/>
        </w:rPr>
        <mc:AlternateContent>
          <mc:Choice Requires="wps">
            <w:drawing>
              <wp:anchor distT="45720" distB="45720" distL="114300" distR="114300" simplePos="0" relativeHeight="251665408" behindDoc="0" locked="0" layoutInCell="1" allowOverlap="1" wp14:anchorId="481C690D" wp14:editId="299DF209">
                <wp:simplePos x="0" y="0"/>
                <wp:positionH relativeFrom="margin">
                  <wp:posOffset>2990850</wp:posOffset>
                </wp:positionH>
                <wp:positionV relativeFrom="paragraph">
                  <wp:posOffset>295275</wp:posOffset>
                </wp:positionV>
                <wp:extent cx="2924175" cy="5143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14350"/>
                        </a:xfrm>
                        <a:prstGeom prst="rect">
                          <a:avLst/>
                        </a:prstGeom>
                        <a:solidFill>
                          <a:srgbClr val="FFFFFF"/>
                        </a:solidFill>
                        <a:ln w="9525">
                          <a:solidFill>
                            <a:srgbClr val="000000"/>
                          </a:solidFill>
                          <a:miter lim="800000"/>
                          <a:headEnd/>
                          <a:tailEnd/>
                        </a:ln>
                      </wps:spPr>
                      <wps:txbx>
                        <w:txbxContent>
                          <w:p w14:paraId="4F2B1349" w14:textId="145B6BE4" w:rsidR="00CC363C" w:rsidRPr="00017F21" w:rsidRDefault="00CC363C" w:rsidP="00CC363C">
                            <w:pPr>
                              <w:spacing w:after="0"/>
                              <w:rPr>
                                <w:sz w:val="20"/>
                                <w:szCs w:val="20"/>
                              </w:rPr>
                            </w:pPr>
                            <w:r w:rsidRPr="00017F21">
                              <w:rPr>
                                <w:sz w:val="20"/>
                                <w:szCs w:val="20"/>
                              </w:rPr>
                              <w:t>CRSP signature and date</w:t>
                            </w:r>
                          </w:p>
                          <w:p w14:paraId="428FA7FE" w14:textId="77777777" w:rsidR="00CC363C" w:rsidRDefault="00CC363C" w:rsidP="00CC3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C690D" id="_x0000_s1029" type="#_x0000_t202" style="position:absolute;left:0;text-align:left;margin-left:235.5pt;margin-top:23.25pt;width:230.25pt;height:4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">
                <v:textbox>
                  <w:txbxContent>
                    <w:p w14:paraId="4F2B1349" w14:textId="145B6BE4" w:rsidR="00CC363C" w:rsidRPr="00017F21" w:rsidRDefault="00CC363C" w:rsidP="00CC363C">
                      <w:pPr>
                        <w:spacing w:after="0"/>
                        <w:rPr>
                          <w:sz w:val="20"/>
                          <w:szCs w:val="20"/>
                        </w:rPr>
                      </w:pPr>
                      <w:r w:rsidRPr="00017F21">
                        <w:rPr>
                          <w:sz w:val="20"/>
                          <w:szCs w:val="20"/>
                        </w:rPr>
                        <w:t>CRSP signature and date</w:t>
                      </w:r>
                    </w:p>
                    <w:p w14:paraId="428FA7FE" w14:textId="77777777" w:rsidR="00CC363C" w:rsidRDefault="00CC363C" w:rsidP="00CC363C"/>
                  </w:txbxContent>
                </v:textbox>
                <w10:wrap type="square" anchorx="margin"/>
              </v:shape>
            </w:pict>
          </mc:Fallback>
        </mc:AlternateContent>
      </w:r>
      <w:bookmarkStart w:id="11" w:name="_Hlk170462358"/>
      <w:r w:rsidR="00A62D7F" w:rsidRPr="00E30F74">
        <w:rPr>
          <w:b/>
          <w:bCs/>
        </w:rPr>
        <w:t>Authorized Signatures/Dates</w:t>
      </w:r>
      <w:bookmarkEnd w:id="10"/>
      <w:bookmarkEnd w:id="11"/>
    </w:p>
    <w:p w14:paraId="4E2F2769" w14:textId="0B261E9B" w:rsidR="00E70BA5" w:rsidRDefault="00E70BA5" w:rsidP="003E29B5">
      <w:pPr>
        <w:pStyle w:val="ListParagraph"/>
        <w:numPr>
          <w:ilvl w:val="0"/>
          <w:numId w:val="1"/>
        </w:numPr>
        <w:spacing w:before="240"/>
        <w:ind w:left="0" w:hanging="360"/>
        <w:contextualSpacing w:val="0"/>
      </w:pPr>
      <w:bookmarkStart w:id="12" w:name="_Hlk170462365"/>
      <w:r w:rsidRPr="00E30F74">
        <w:rPr>
          <w:b/>
          <w:bCs/>
        </w:rPr>
        <w:t>Post-Signature Addendums</w:t>
      </w:r>
      <w:r w:rsidR="006F6828">
        <w:t xml:space="preserve"> </w:t>
      </w:r>
      <w:r w:rsidR="008A678F">
        <w:t>(Create new PDF when an attachment is added; rename file with new date.)</w:t>
      </w:r>
    </w:p>
    <w:p w14:paraId="4A7E545D" w14:textId="77777777" w:rsidR="00395C48" w:rsidRDefault="00395C48" w:rsidP="00395C48">
      <w:pPr>
        <w:pStyle w:val="ListParagraph"/>
        <w:numPr>
          <w:ilvl w:val="1"/>
          <w:numId w:val="1"/>
        </w:numPr>
        <w:spacing w:before="240"/>
        <w:ind w:left="360"/>
        <w:contextualSpacing w:val="0"/>
      </w:pPr>
    </w:p>
    <w:p w14:paraId="1ED8142B" w14:textId="4DD6F3BE" w:rsidR="00077ADB" w:rsidRPr="00E30F74" w:rsidRDefault="00077ADB" w:rsidP="003E29B5">
      <w:pPr>
        <w:pStyle w:val="ListParagraph"/>
        <w:numPr>
          <w:ilvl w:val="0"/>
          <w:numId w:val="1"/>
        </w:numPr>
        <w:spacing w:before="240"/>
        <w:ind w:left="0" w:hanging="360"/>
        <w:contextualSpacing w:val="0"/>
      </w:pPr>
      <w:bookmarkStart w:id="13" w:name="_Hlk170462375"/>
      <w:bookmarkEnd w:id="12"/>
      <w:r w:rsidRPr="00E30F74">
        <w:rPr>
          <w:b/>
          <w:bCs/>
        </w:rPr>
        <w:t>Revision History</w:t>
      </w:r>
      <w:r w:rsidR="008A678F">
        <w:rPr>
          <w:b/>
          <w:bCs/>
        </w:rPr>
        <w:t xml:space="preserve"> </w:t>
      </w:r>
      <w:r w:rsidR="008A678F" w:rsidRPr="005C30D8">
        <w:t>(</w:t>
      </w:r>
      <w:r w:rsidR="008A678F">
        <w:t>A</w:t>
      </w:r>
      <w:r w:rsidR="008A678F" w:rsidRPr="005C30D8">
        <w:t>dd rows as needed</w:t>
      </w:r>
      <w:r w:rsidR="008A678F">
        <w:t>.</w:t>
      </w:r>
      <w:r w:rsidR="008A678F" w:rsidRPr="005C30D8">
        <w:t>)</w:t>
      </w:r>
    </w:p>
    <w:tbl>
      <w:tblPr>
        <w:tblStyle w:val="TableGrid"/>
        <w:tblW w:w="9355" w:type="dxa"/>
        <w:tblLook w:val="04A0" w:firstRow="1" w:lastRow="0" w:firstColumn="1" w:lastColumn="0" w:noHBand="0" w:noVBand="1"/>
      </w:tblPr>
      <w:tblGrid>
        <w:gridCol w:w="1795"/>
        <w:gridCol w:w="7560"/>
      </w:tblGrid>
      <w:tr w:rsidR="00017F21" w14:paraId="561C6BFB" w14:textId="77777777" w:rsidTr="00017F21">
        <w:tc>
          <w:tcPr>
            <w:tcW w:w="1795" w:type="dxa"/>
            <w:vAlign w:val="center"/>
          </w:tcPr>
          <w:p w14:paraId="18EE8DE1" w14:textId="4FB20B25" w:rsidR="00017F21" w:rsidRPr="00017F21" w:rsidRDefault="00017F21" w:rsidP="00F74407">
            <w:pPr>
              <w:pStyle w:val="ListParagraph"/>
              <w:spacing w:before="120" w:after="120"/>
              <w:ind w:left="0"/>
              <w:contextualSpacing w:val="0"/>
              <w:rPr>
                <w:b/>
                <w:bCs/>
              </w:rPr>
            </w:pPr>
            <w:r w:rsidRPr="00017F21">
              <w:rPr>
                <w:b/>
                <w:bCs/>
              </w:rPr>
              <w:t>Effective Date</w:t>
            </w:r>
          </w:p>
        </w:tc>
        <w:tc>
          <w:tcPr>
            <w:tcW w:w="7560" w:type="dxa"/>
            <w:vAlign w:val="center"/>
          </w:tcPr>
          <w:p w14:paraId="12C5AA70" w14:textId="5C9D8E50" w:rsidR="00017F21" w:rsidRPr="00017F21" w:rsidRDefault="00017F21" w:rsidP="00F74407">
            <w:pPr>
              <w:pStyle w:val="ListParagraph"/>
              <w:spacing w:before="120" w:after="120"/>
              <w:ind w:left="0"/>
              <w:contextualSpacing w:val="0"/>
              <w:rPr>
                <w:b/>
                <w:bCs/>
              </w:rPr>
            </w:pPr>
            <w:r w:rsidRPr="00017F21">
              <w:rPr>
                <w:b/>
                <w:bCs/>
              </w:rPr>
              <w:t>Revision Summary</w:t>
            </w:r>
          </w:p>
        </w:tc>
      </w:tr>
      <w:tr w:rsidR="00017F21" w14:paraId="22DA0E70" w14:textId="77777777" w:rsidTr="00017F21">
        <w:tc>
          <w:tcPr>
            <w:tcW w:w="1795" w:type="dxa"/>
          </w:tcPr>
          <w:p w14:paraId="1B676982" w14:textId="0AD9FB57" w:rsidR="00017F21" w:rsidRDefault="00017F21" w:rsidP="00F74407">
            <w:pPr>
              <w:pStyle w:val="ListParagraph"/>
              <w:ind w:left="0"/>
              <w:contextualSpacing w:val="0"/>
            </w:pPr>
          </w:p>
        </w:tc>
        <w:tc>
          <w:tcPr>
            <w:tcW w:w="7560" w:type="dxa"/>
          </w:tcPr>
          <w:p w14:paraId="69475439" w14:textId="70E9F60F" w:rsidR="00017F21" w:rsidRDefault="00017F21" w:rsidP="00F74407">
            <w:pPr>
              <w:pStyle w:val="ListParagraph"/>
              <w:ind w:left="0"/>
              <w:contextualSpacing w:val="0"/>
            </w:pPr>
          </w:p>
        </w:tc>
      </w:tr>
      <w:tr w:rsidR="00F74407" w14:paraId="24E15218" w14:textId="77777777" w:rsidTr="00017F21">
        <w:tc>
          <w:tcPr>
            <w:tcW w:w="1795" w:type="dxa"/>
          </w:tcPr>
          <w:p w14:paraId="2B7AFA96" w14:textId="77777777" w:rsidR="00F74407" w:rsidRDefault="00F74407" w:rsidP="00F74407">
            <w:pPr>
              <w:pStyle w:val="ListParagraph"/>
              <w:ind w:left="0"/>
              <w:contextualSpacing w:val="0"/>
            </w:pPr>
          </w:p>
        </w:tc>
        <w:tc>
          <w:tcPr>
            <w:tcW w:w="7560" w:type="dxa"/>
          </w:tcPr>
          <w:p w14:paraId="27EC0750" w14:textId="77777777" w:rsidR="00F74407" w:rsidRDefault="00F74407" w:rsidP="00F74407">
            <w:pPr>
              <w:pStyle w:val="ListParagraph"/>
              <w:ind w:left="0"/>
              <w:contextualSpacing w:val="0"/>
            </w:pPr>
          </w:p>
        </w:tc>
      </w:tr>
      <w:bookmarkEnd w:id="13"/>
    </w:tbl>
    <w:p w14:paraId="3D84F226" w14:textId="77777777" w:rsidR="003E29B5" w:rsidRDefault="003E29B5" w:rsidP="00CC363C">
      <w:pPr>
        <w:pStyle w:val="ListParagraph"/>
        <w:spacing w:before="240"/>
        <w:ind w:left="0"/>
        <w:contextualSpacing w:val="0"/>
      </w:pPr>
    </w:p>
    <w:sectPr w:rsidR="003E29B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E643" w14:textId="77777777" w:rsidR="000A1406" w:rsidRDefault="000A1406" w:rsidP="000A1406">
      <w:pPr>
        <w:spacing w:after="0" w:line="240" w:lineRule="auto"/>
      </w:pPr>
      <w:r>
        <w:separator/>
      </w:r>
    </w:p>
  </w:endnote>
  <w:endnote w:type="continuationSeparator" w:id="0">
    <w:p w14:paraId="647BACD9" w14:textId="77777777" w:rsidR="000A1406" w:rsidRDefault="000A1406" w:rsidP="000A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52AA" w14:textId="4153CD67" w:rsidR="000A1406" w:rsidRDefault="00CC363C" w:rsidP="000A1406">
    <w:pPr>
      <w:pStyle w:val="Footer"/>
      <w:jc w:val="right"/>
    </w:pPr>
    <w:r>
      <w:t>Effective 7/1/2024</w:t>
    </w:r>
    <w:r>
      <w:tab/>
    </w:r>
    <w:r>
      <w:tab/>
    </w:r>
    <w:r w:rsidR="000A1406">
      <w:t xml:space="preserve">Page </w:t>
    </w:r>
    <w:r w:rsidR="000A1406">
      <w:fldChar w:fldCharType="begin"/>
    </w:r>
    <w:r w:rsidR="000A1406">
      <w:instrText xml:space="preserve"> PAGE  \* Arabic  \* MERGEFORMAT </w:instrText>
    </w:r>
    <w:r w:rsidR="000A1406">
      <w:fldChar w:fldCharType="separate"/>
    </w:r>
    <w:r w:rsidR="000A1406">
      <w:rPr>
        <w:noProof/>
      </w:rPr>
      <w:t>1</w:t>
    </w:r>
    <w:r w:rsidR="000A1406">
      <w:fldChar w:fldCharType="end"/>
    </w:r>
    <w:r w:rsidR="000A1406">
      <w:t xml:space="preserve"> of </w:t>
    </w:r>
    <w:r w:rsidR="00C46828">
      <w:fldChar w:fldCharType="begin"/>
    </w:r>
    <w:r w:rsidR="00C46828">
      <w:instrText xml:space="preserve"> NUMPAGES  \* Arabic  \* MERGEFORMAT </w:instrText>
    </w:r>
    <w:r w:rsidR="00C46828">
      <w:fldChar w:fldCharType="separate"/>
    </w:r>
    <w:r w:rsidR="000A1406">
      <w:rPr>
        <w:noProof/>
      </w:rPr>
      <w:t>3</w:t>
    </w:r>
    <w:r w:rsidR="00C468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B40A" w14:textId="77777777" w:rsidR="000A1406" w:rsidRDefault="000A1406" w:rsidP="000A1406">
      <w:pPr>
        <w:spacing w:after="0" w:line="240" w:lineRule="auto"/>
      </w:pPr>
      <w:r>
        <w:separator/>
      </w:r>
    </w:p>
  </w:footnote>
  <w:footnote w:type="continuationSeparator" w:id="0">
    <w:p w14:paraId="6B687648" w14:textId="77777777" w:rsidR="000A1406" w:rsidRDefault="000A1406" w:rsidP="000A1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4A0" w:firstRow="1" w:lastRow="0" w:firstColumn="1" w:lastColumn="0" w:noHBand="0" w:noVBand="1"/>
    </w:tblPr>
    <w:tblGrid>
      <w:gridCol w:w="3663"/>
      <w:gridCol w:w="7002"/>
    </w:tblGrid>
    <w:tr w:rsidR="000A1406" w14:paraId="65BFD4E9" w14:textId="77777777" w:rsidTr="00700ED2">
      <w:trPr>
        <w:trHeight w:val="1070"/>
        <w:jc w:val="center"/>
      </w:trPr>
      <w:tc>
        <w:tcPr>
          <w:tcW w:w="3663" w:type="dxa"/>
          <w:shd w:val="clear" w:color="auto" w:fill="auto"/>
          <w:vAlign w:val="center"/>
        </w:tcPr>
        <w:p w14:paraId="2B7B67B8" w14:textId="77777777" w:rsidR="000A1406" w:rsidRDefault="000A1406" w:rsidP="000A1406">
          <w:pPr>
            <w:spacing w:after="0"/>
            <w:ind w:left="-378" w:firstLine="378"/>
          </w:pPr>
          <w:r>
            <w:rPr>
              <w:noProof/>
            </w:rPr>
            <w:drawing>
              <wp:inline distT="0" distB="0" distL="0" distR="0" wp14:anchorId="0B57D90C" wp14:editId="6A0C0762">
                <wp:extent cx="1800225" cy="4240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818" cy="428925"/>
                        </a:xfrm>
                        <a:prstGeom prst="rect">
                          <a:avLst/>
                        </a:prstGeom>
                        <a:noFill/>
                        <a:ln>
                          <a:noFill/>
                        </a:ln>
                      </pic:spPr>
                    </pic:pic>
                  </a:graphicData>
                </a:graphic>
              </wp:inline>
            </w:drawing>
          </w:r>
        </w:p>
      </w:tc>
      <w:tc>
        <w:tcPr>
          <w:tcW w:w="7002" w:type="dxa"/>
          <w:shd w:val="clear" w:color="auto" w:fill="auto"/>
          <w:vAlign w:val="center"/>
        </w:tcPr>
        <w:p w14:paraId="3846C9F9" w14:textId="77777777" w:rsidR="000A1406" w:rsidRPr="00F34B4B" w:rsidRDefault="000A1406" w:rsidP="000A1406">
          <w:pPr>
            <w:spacing w:after="0"/>
            <w:jc w:val="right"/>
            <w:rPr>
              <w:rFonts w:cstheme="minorHAnsi"/>
              <w:b/>
              <w:iCs/>
            </w:rPr>
          </w:pPr>
          <w:r w:rsidRPr="00F34B4B">
            <w:rPr>
              <w:rFonts w:cstheme="minorHAnsi"/>
              <w:b/>
              <w:iCs/>
            </w:rPr>
            <w:t>CLINICAL RESEARCH SPECIMEN PROCESSING</w:t>
          </w:r>
        </w:p>
        <w:p w14:paraId="0EBF1DEB" w14:textId="058F33D9" w:rsidR="000A1406" w:rsidRPr="00F34B4B" w:rsidRDefault="000A1406" w:rsidP="000A1406">
          <w:pPr>
            <w:spacing w:after="0"/>
            <w:jc w:val="right"/>
            <w:rPr>
              <w:rFonts w:cstheme="minorHAnsi"/>
              <w:b/>
              <w:iCs/>
            </w:rPr>
          </w:pPr>
          <w:r w:rsidRPr="00F34B4B">
            <w:rPr>
              <w:rFonts w:cstheme="minorHAnsi"/>
              <w:b/>
              <w:iCs/>
            </w:rPr>
            <w:t>Study Initiation Form (SIF)</w:t>
          </w:r>
          <w:r w:rsidR="00815269" w:rsidRPr="00F34B4B">
            <w:rPr>
              <w:rFonts w:cstheme="minorHAnsi"/>
              <w:b/>
              <w:iCs/>
            </w:rPr>
            <w:t xml:space="preserve"> </w:t>
          </w:r>
          <w:r w:rsidR="001A3924" w:rsidRPr="00F34B4B">
            <w:rPr>
              <w:rFonts w:cstheme="minorHAnsi"/>
              <w:b/>
              <w:iCs/>
            </w:rPr>
            <w:t>CONSORTIUM</w:t>
          </w:r>
        </w:p>
        <w:p w14:paraId="54EB6649" w14:textId="027336C4" w:rsidR="000A1406" w:rsidRDefault="000A1406" w:rsidP="000A1406">
          <w:pPr>
            <w:spacing w:after="0"/>
            <w:jc w:val="right"/>
          </w:pPr>
          <w:r w:rsidRPr="00700ED2">
            <w:rPr>
              <w:rFonts w:cstheme="minorHAnsi"/>
              <w:b/>
              <w:iCs/>
              <w:sz w:val="20"/>
              <w:szCs w:val="20"/>
            </w:rPr>
            <w:t>CRSP-</w:t>
          </w:r>
          <w:r w:rsidR="00700ED2" w:rsidRPr="00700ED2">
            <w:rPr>
              <w:rFonts w:cstheme="minorHAnsi"/>
              <w:b/>
              <w:iCs/>
              <w:sz w:val="20"/>
              <w:szCs w:val="20"/>
            </w:rPr>
            <w:t>QA107</w:t>
          </w:r>
          <w:r w:rsidRPr="00700ED2">
            <w:rPr>
              <w:rFonts w:cstheme="minorHAnsi"/>
              <w:b/>
              <w:iCs/>
              <w:sz w:val="20"/>
              <w:szCs w:val="20"/>
            </w:rPr>
            <w:t>-CF0</w:t>
          </w:r>
          <w:r w:rsidR="001A3924">
            <w:rPr>
              <w:rFonts w:cstheme="minorHAnsi"/>
              <w:b/>
              <w:iCs/>
              <w:sz w:val="20"/>
              <w:szCs w:val="20"/>
            </w:rPr>
            <w:t>3</w:t>
          </w:r>
          <w:r w:rsidRPr="00700ED2">
            <w:rPr>
              <w:rFonts w:cstheme="minorHAnsi"/>
              <w:b/>
              <w:iCs/>
              <w:sz w:val="20"/>
              <w:szCs w:val="20"/>
            </w:rPr>
            <w:t>-v01</w:t>
          </w:r>
        </w:p>
      </w:tc>
    </w:tr>
  </w:tbl>
  <w:p w14:paraId="5D826223" w14:textId="77777777" w:rsidR="000A1406" w:rsidRPr="00700ED2" w:rsidRDefault="000A1406" w:rsidP="00700ED2">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801"/>
    <w:multiLevelType w:val="hybridMultilevel"/>
    <w:tmpl w:val="33328436"/>
    <w:lvl w:ilvl="0" w:tplc="FFFFFFFF">
      <w:start w:val="1"/>
      <w:numFmt w:val="upperRoman"/>
      <w:lvlText w:val="%1."/>
      <w:lvlJc w:val="left"/>
      <w:pPr>
        <w:ind w:left="1080" w:hanging="720"/>
      </w:pPr>
      <w:rPr>
        <w:rFonts w:hint="default"/>
      </w:rPr>
    </w:lvl>
    <w:lvl w:ilvl="1" w:tplc="EC44A15C">
      <w:start w:val="1"/>
      <w:numFmt w:val="bullet"/>
      <w:lvlText w:val=""/>
      <w:lvlJc w:val="left"/>
      <w:pPr>
        <w:ind w:left="1440" w:hanging="360"/>
      </w:pPr>
      <w:rPr>
        <w:rFonts w:ascii="Symbol" w:eastAsiaTheme="minorHAnsi" w:hAnsi="Symbol"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8407E7"/>
    <w:multiLevelType w:val="hybridMultilevel"/>
    <w:tmpl w:val="CB7C0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6A19D4"/>
    <w:multiLevelType w:val="hybridMultilevel"/>
    <w:tmpl w:val="54384440"/>
    <w:lvl w:ilvl="0" w:tplc="41083C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147AC"/>
    <w:multiLevelType w:val="hybridMultilevel"/>
    <w:tmpl w:val="885A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37F21"/>
    <w:multiLevelType w:val="hybridMultilevel"/>
    <w:tmpl w:val="E1A27F68"/>
    <w:lvl w:ilvl="0" w:tplc="EC44A15C">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4D4890"/>
    <w:multiLevelType w:val="hybridMultilevel"/>
    <w:tmpl w:val="D9EA9C6E"/>
    <w:lvl w:ilvl="0" w:tplc="1B06152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D3042"/>
    <w:multiLevelType w:val="hybridMultilevel"/>
    <w:tmpl w:val="42E49E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522223">
    <w:abstractNumId w:val="2"/>
  </w:num>
  <w:num w:numId="2" w16cid:durableId="682557962">
    <w:abstractNumId w:val="4"/>
  </w:num>
  <w:num w:numId="3" w16cid:durableId="363949096">
    <w:abstractNumId w:val="0"/>
  </w:num>
  <w:num w:numId="4" w16cid:durableId="675546306">
    <w:abstractNumId w:val="3"/>
  </w:num>
  <w:num w:numId="5" w16cid:durableId="794131451">
    <w:abstractNumId w:val="5"/>
  </w:num>
  <w:num w:numId="6" w16cid:durableId="283194934">
    <w:abstractNumId w:val="6"/>
  </w:num>
  <w:num w:numId="7" w16cid:durableId="169850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9D"/>
    <w:rsid w:val="00011710"/>
    <w:rsid w:val="0001668D"/>
    <w:rsid w:val="00017F21"/>
    <w:rsid w:val="00020BF2"/>
    <w:rsid w:val="00065F5D"/>
    <w:rsid w:val="00066567"/>
    <w:rsid w:val="00077ADB"/>
    <w:rsid w:val="000A1406"/>
    <w:rsid w:val="000C0058"/>
    <w:rsid w:val="000E17EB"/>
    <w:rsid w:val="00104649"/>
    <w:rsid w:val="00127FA4"/>
    <w:rsid w:val="001A3924"/>
    <w:rsid w:val="001C356F"/>
    <w:rsid w:val="001C3DA3"/>
    <w:rsid w:val="00214325"/>
    <w:rsid w:val="00317BE4"/>
    <w:rsid w:val="00395C48"/>
    <w:rsid w:val="003C24BB"/>
    <w:rsid w:val="003E29B5"/>
    <w:rsid w:val="003E2CF0"/>
    <w:rsid w:val="003F12BE"/>
    <w:rsid w:val="003F4B90"/>
    <w:rsid w:val="0040714B"/>
    <w:rsid w:val="00417128"/>
    <w:rsid w:val="00451546"/>
    <w:rsid w:val="004A19C1"/>
    <w:rsid w:val="004B4E53"/>
    <w:rsid w:val="0050111A"/>
    <w:rsid w:val="00540ABE"/>
    <w:rsid w:val="00572541"/>
    <w:rsid w:val="005C4910"/>
    <w:rsid w:val="005C504B"/>
    <w:rsid w:val="005E2A06"/>
    <w:rsid w:val="006657E7"/>
    <w:rsid w:val="00683D50"/>
    <w:rsid w:val="0068779D"/>
    <w:rsid w:val="00695EDF"/>
    <w:rsid w:val="006A577D"/>
    <w:rsid w:val="006A62A8"/>
    <w:rsid w:val="006D3E5B"/>
    <w:rsid w:val="006F6828"/>
    <w:rsid w:val="00700ED2"/>
    <w:rsid w:val="00744277"/>
    <w:rsid w:val="007D0235"/>
    <w:rsid w:val="007F64FD"/>
    <w:rsid w:val="00815269"/>
    <w:rsid w:val="00820F35"/>
    <w:rsid w:val="008A678F"/>
    <w:rsid w:val="008A7754"/>
    <w:rsid w:val="008D17DF"/>
    <w:rsid w:val="008D6111"/>
    <w:rsid w:val="0092174D"/>
    <w:rsid w:val="009513C8"/>
    <w:rsid w:val="009B4095"/>
    <w:rsid w:val="009C0C10"/>
    <w:rsid w:val="00A24AA7"/>
    <w:rsid w:val="00A340E3"/>
    <w:rsid w:val="00A62D7F"/>
    <w:rsid w:val="00A834B9"/>
    <w:rsid w:val="00AC1FE3"/>
    <w:rsid w:val="00AC76A3"/>
    <w:rsid w:val="00AF315A"/>
    <w:rsid w:val="00B430DD"/>
    <w:rsid w:val="00B546FC"/>
    <w:rsid w:val="00B71EE0"/>
    <w:rsid w:val="00B75CB8"/>
    <w:rsid w:val="00BB4923"/>
    <w:rsid w:val="00BC3CD2"/>
    <w:rsid w:val="00BD0348"/>
    <w:rsid w:val="00C00E13"/>
    <w:rsid w:val="00C16E73"/>
    <w:rsid w:val="00C276F1"/>
    <w:rsid w:val="00C46828"/>
    <w:rsid w:val="00C67D7F"/>
    <w:rsid w:val="00CB0B79"/>
    <w:rsid w:val="00CC363C"/>
    <w:rsid w:val="00CE160B"/>
    <w:rsid w:val="00D0094E"/>
    <w:rsid w:val="00DA0855"/>
    <w:rsid w:val="00DA55CE"/>
    <w:rsid w:val="00E16C1E"/>
    <w:rsid w:val="00E30F74"/>
    <w:rsid w:val="00E3151E"/>
    <w:rsid w:val="00E37B14"/>
    <w:rsid w:val="00E675F9"/>
    <w:rsid w:val="00E70BA5"/>
    <w:rsid w:val="00E86ADA"/>
    <w:rsid w:val="00E97D43"/>
    <w:rsid w:val="00ED7C47"/>
    <w:rsid w:val="00F34B4B"/>
    <w:rsid w:val="00F67797"/>
    <w:rsid w:val="00F74407"/>
    <w:rsid w:val="00FA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71AE"/>
  <w15:chartTrackingRefBased/>
  <w15:docId w15:val="{0BEF5590-5EA4-4ECB-BCBC-E9BFC489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79D"/>
    <w:pPr>
      <w:ind w:left="720"/>
      <w:contextualSpacing/>
    </w:pPr>
  </w:style>
  <w:style w:type="table" w:styleId="TableGrid">
    <w:name w:val="Table Grid"/>
    <w:basedOn w:val="TableNormal"/>
    <w:uiPriority w:val="59"/>
    <w:rsid w:val="009513C8"/>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0ABE"/>
    <w:rPr>
      <w:color w:val="0563C1" w:themeColor="hyperlink"/>
      <w:u w:val="single"/>
    </w:rPr>
  </w:style>
  <w:style w:type="character" w:styleId="UnresolvedMention">
    <w:name w:val="Unresolved Mention"/>
    <w:basedOn w:val="DefaultParagraphFont"/>
    <w:uiPriority w:val="99"/>
    <w:semiHidden/>
    <w:unhideWhenUsed/>
    <w:rsid w:val="00540ABE"/>
    <w:rPr>
      <w:color w:val="605E5C"/>
      <w:shd w:val="clear" w:color="auto" w:fill="E1DFDD"/>
    </w:rPr>
  </w:style>
  <w:style w:type="paragraph" w:styleId="Header">
    <w:name w:val="header"/>
    <w:basedOn w:val="Normal"/>
    <w:link w:val="HeaderChar"/>
    <w:uiPriority w:val="99"/>
    <w:unhideWhenUsed/>
    <w:rsid w:val="000A1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06"/>
  </w:style>
  <w:style w:type="paragraph" w:styleId="Footer">
    <w:name w:val="footer"/>
    <w:basedOn w:val="Normal"/>
    <w:link w:val="FooterChar"/>
    <w:uiPriority w:val="99"/>
    <w:unhideWhenUsed/>
    <w:rsid w:val="000A1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4473">
      <w:bodyDiv w:val="1"/>
      <w:marLeft w:val="0"/>
      <w:marRight w:val="0"/>
      <w:marTop w:val="0"/>
      <w:marBottom w:val="0"/>
      <w:divBdr>
        <w:top w:val="none" w:sz="0" w:space="0" w:color="auto"/>
        <w:left w:val="none" w:sz="0" w:space="0" w:color="auto"/>
        <w:bottom w:val="none" w:sz="0" w:space="0" w:color="auto"/>
        <w:right w:val="none" w:sz="0" w:space="0" w:color="auto"/>
      </w:divBdr>
    </w:div>
    <w:div w:id="661154123">
      <w:bodyDiv w:val="1"/>
      <w:marLeft w:val="0"/>
      <w:marRight w:val="0"/>
      <w:marTop w:val="0"/>
      <w:marBottom w:val="0"/>
      <w:divBdr>
        <w:top w:val="none" w:sz="0" w:space="0" w:color="auto"/>
        <w:left w:val="none" w:sz="0" w:space="0" w:color="auto"/>
        <w:bottom w:val="none" w:sz="0" w:space="0" w:color="auto"/>
        <w:right w:val="none" w:sz="0" w:space="0" w:color="auto"/>
      </w:divBdr>
    </w:div>
    <w:div w:id="816190434">
      <w:bodyDiv w:val="1"/>
      <w:marLeft w:val="0"/>
      <w:marRight w:val="0"/>
      <w:marTop w:val="0"/>
      <w:marBottom w:val="0"/>
      <w:divBdr>
        <w:top w:val="none" w:sz="0" w:space="0" w:color="auto"/>
        <w:left w:val="none" w:sz="0" w:space="0" w:color="auto"/>
        <w:bottom w:val="none" w:sz="0" w:space="0" w:color="auto"/>
        <w:right w:val="none" w:sz="0" w:space="0" w:color="auto"/>
      </w:divBdr>
    </w:div>
    <w:div w:id="1276791090">
      <w:bodyDiv w:val="1"/>
      <w:marLeft w:val="0"/>
      <w:marRight w:val="0"/>
      <w:marTop w:val="0"/>
      <w:marBottom w:val="0"/>
      <w:divBdr>
        <w:top w:val="none" w:sz="0" w:space="0" w:color="auto"/>
        <w:left w:val="none" w:sz="0" w:space="0" w:color="auto"/>
        <w:bottom w:val="none" w:sz="0" w:space="0" w:color="auto"/>
        <w:right w:val="none" w:sz="0" w:space="0" w:color="auto"/>
      </w:divBdr>
    </w:div>
    <w:div w:id="18601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yce@fredhutch.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redhutch.org/en/research/shared-resources/core-facilities/clinical-research-specimen-processing.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essing@fredhutch.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cessing@fredhutch.org" TargetMode="External"/><Relationship Id="rId4" Type="http://schemas.openxmlformats.org/officeDocument/2006/relationships/webSettings" Target="webSettings.xml"/><Relationship Id="rId9" Type="http://schemas.openxmlformats.org/officeDocument/2006/relationships/hyperlink" Target="mailto:processing@fredhutch.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Schullery, Daniel S</dc:creator>
  <cp:keywords/>
  <dc:description/>
  <cp:lastModifiedBy>Schullery, Daniel S</cp:lastModifiedBy>
  <cp:revision>6</cp:revision>
  <dcterms:created xsi:type="dcterms:W3CDTF">2024-06-28T17:08:00Z</dcterms:created>
  <dcterms:modified xsi:type="dcterms:W3CDTF">2024-07-10T21:30:00Z</dcterms:modified>
</cp:coreProperties>
</file>